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0B330">
      <w:pPr>
        <w:spacing w:line="520" w:lineRule="exact"/>
        <w:rPr>
          <w:rFonts w:ascii="仿宋_GB2312" w:eastAsia="仿宋_GB2312"/>
          <w:sz w:val="30"/>
          <w:szCs w:val="30"/>
          <w:highlight w:val="none"/>
        </w:rPr>
      </w:pPr>
      <w:r>
        <w:rPr>
          <w:rFonts w:hint="eastAsia" w:ascii="仿宋_GB2312" w:eastAsia="仿宋_GB2312"/>
          <w:sz w:val="30"/>
          <w:szCs w:val="30"/>
          <w:highlight w:val="none"/>
        </w:rPr>
        <w:t>附件1</w:t>
      </w:r>
    </w:p>
    <w:p w14:paraId="4AF8BCAE">
      <w:pPr>
        <w:spacing w:line="600" w:lineRule="exact"/>
        <w:ind w:firstLine="880" w:firstLineChars="200"/>
        <w:jc w:val="center"/>
        <w:rPr>
          <w:rFonts w:hint="eastAsia" w:ascii="黑体" w:hAnsi="黑体" w:eastAsia="黑体" w:cs="黑体"/>
          <w:sz w:val="44"/>
          <w:szCs w:val="44"/>
          <w:highlight w:val="none"/>
          <w:lang w:val="en-US" w:eastAsia="zh-CN"/>
        </w:rPr>
      </w:pPr>
      <w:r>
        <w:rPr>
          <w:rFonts w:hint="eastAsia" w:ascii="黑体" w:hAnsi="黑体" w:eastAsia="黑体" w:cs="黑体"/>
          <w:sz w:val="44"/>
          <w:szCs w:val="44"/>
          <w:highlight w:val="none"/>
          <w:lang w:val="en-US" w:eastAsia="zh-CN"/>
        </w:rPr>
        <w:t>承租要求</w:t>
      </w:r>
    </w:p>
    <w:p w14:paraId="7B50F283">
      <w:pPr>
        <w:spacing w:line="600" w:lineRule="exact"/>
        <w:ind w:firstLine="643" w:firstLineChars="200"/>
        <w:rPr>
          <w:rFonts w:hint="eastAsia" w:ascii="黑体" w:hAnsi="黑体" w:eastAsia="黑体"/>
          <w:b/>
          <w:sz w:val="32"/>
          <w:szCs w:val="32"/>
          <w:highlight w:val="none"/>
        </w:rPr>
      </w:pPr>
      <w:r>
        <w:rPr>
          <w:rFonts w:hint="eastAsia" w:ascii="黑体" w:hAnsi="黑体" w:eastAsia="黑体"/>
          <w:b/>
          <w:sz w:val="32"/>
          <w:szCs w:val="32"/>
          <w:highlight w:val="none"/>
        </w:rPr>
        <w:t>一、房屋情况</w:t>
      </w:r>
    </w:p>
    <w:p w14:paraId="6219CAED">
      <w:pPr>
        <w:spacing w:line="600" w:lineRule="exact"/>
        <w:ind w:firstLine="643" w:firstLineChars="200"/>
        <w:rPr>
          <w:rFonts w:ascii="仿宋_GB2312" w:eastAsia="仿宋_GB2312"/>
          <w:b/>
          <w:sz w:val="32"/>
          <w:szCs w:val="32"/>
          <w:highlight w:val="none"/>
        </w:rPr>
      </w:pPr>
      <w:bookmarkStart w:id="0" w:name="OLE_LINK7"/>
      <w:bookmarkStart w:id="1" w:name="OLE_LINK8"/>
      <w:bookmarkStart w:id="2" w:name="OLE_LINK107"/>
      <w:bookmarkStart w:id="3" w:name="OLE_LINK3"/>
      <w:bookmarkStart w:id="4" w:name="OLE_LINK4"/>
      <w:r>
        <w:rPr>
          <w:rFonts w:hint="eastAsia" w:ascii="楷体" w:hAnsi="楷体" w:eastAsia="楷体"/>
          <w:b/>
          <w:sz w:val="32"/>
          <w:szCs w:val="32"/>
          <w:highlight w:val="none"/>
        </w:rPr>
        <w:t>1.出租方：</w:t>
      </w:r>
      <w:r>
        <w:rPr>
          <w:rFonts w:hint="eastAsia" w:ascii="楷体" w:hAnsi="楷体" w:eastAsia="楷体"/>
          <w:b/>
          <w:sz w:val="32"/>
          <w:szCs w:val="32"/>
          <w:highlight w:val="none"/>
          <w:u w:val="single"/>
        </w:rPr>
        <w:t xml:space="preserve"> </w:t>
      </w:r>
      <w:r>
        <w:rPr>
          <w:rFonts w:hint="eastAsia" w:ascii="仿宋_GB2312" w:eastAsia="仿宋_GB2312"/>
          <w:bCs/>
          <w:sz w:val="32"/>
          <w:szCs w:val="32"/>
          <w:highlight w:val="none"/>
          <w:u w:val="single"/>
          <w:lang w:val="en-US" w:eastAsia="zh-CN"/>
        </w:rPr>
        <w:t xml:space="preserve">衡水学院 </w:t>
      </w:r>
      <w:r>
        <w:rPr>
          <w:rFonts w:hint="eastAsia" w:ascii="楷体" w:hAnsi="楷体" w:eastAsia="楷体"/>
          <w:b/>
          <w:sz w:val="32"/>
          <w:szCs w:val="32"/>
          <w:highlight w:val="none"/>
          <w:u w:val="single"/>
        </w:rPr>
        <w:t xml:space="preserve">  </w:t>
      </w:r>
      <w:r>
        <w:rPr>
          <w:rFonts w:hint="eastAsia" w:ascii="仿宋_GB2312" w:eastAsia="仿宋_GB2312"/>
          <w:sz w:val="32"/>
          <w:szCs w:val="32"/>
          <w:highlight w:val="none"/>
        </w:rPr>
        <w:t>。</w:t>
      </w:r>
    </w:p>
    <w:p w14:paraId="00E04E83">
      <w:pPr>
        <w:spacing w:line="600" w:lineRule="exact"/>
        <w:ind w:firstLine="643" w:firstLineChars="200"/>
        <w:rPr>
          <w:rFonts w:ascii="仿宋_GB2312" w:eastAsia="仿宋_GB2312"/>
          <w:sz w:val="32"/>
          <w:szCs w:val="32"/>
          <w:highlight w:val="none"/>
        </w:rPr>
      </w:pPr>
      <w:r>
        <w:rPr>
          <w:rFonts w:hint="eastAsia" w:ascii="楷体" w:hAnsi="楷体" w:eastAsia="楷体"/>
          <w:b/>
          <w:sz w:val="32"/>
          <w:szCs w:val="32"/>
          <w:highlight w:val="none"/>
        </w:rPr>
        <w:t>2.房屋位置及面积：</w:t>
      </w:r>
      <w:bookmarkStart w:id="5" w:name="OLE_LINK93"/>
      <w:bookmarkStart w:id="6" w:name="OLE_LINK94"/>
      <w:bookmarkStart w:id="7" w:name="OLE_LINK57"/>
      <w:bookmarkStart w:id="8" w:name="OLE_LINK10"/>
      <w:r>
        <w:rPr>
          <w:rFonts w:hint="eastAsia" w:ascii="楷体" w:hAnsi="楷体" w:eastAsia="楷体"/>
          <w:b/>
          <w:sz w:val="32"/>
          <w:szCs w:val="32"/>
          <w:highlight w:val="none"/>
          <w:u w:val="single"/>
        </w:rPr>
        <w:t xml:space="preserve"> </w:t>
      </w:r>
      <w:r>
        <w:rPr>
          <w:rFonts w:hint="eastAsia" w:ascii="仿宋" w:eastAsia="仿宋" w:cs="仿宋"/>
          <w:spacing w:val="0"/>
          <w:sz w:val="32"/>
          <w:szCs w:val="32"/>
          <w:u w:val="single"/>
          <w:lang w:val="en-US" w:eastAsia="zh-CN" w:bidi="ar-SA"/>
        </w:rPr>
        <w:t>衡水学院滨湖校区临时运动场地租赁权</w:t>
      </w:r>
      <w:r>
        <w:rPr>
          <w:rFonts w:hint="eastAsia" w:ascii="楷体" w:hAnsi="楷体" w:eastAsia="楷体"/>
          <w:b/>
          <w:sz w:val="32"/>
          <w:szCs w:val="32"/>
          <w:highlight w:val="none"/>
          <w:u w:val="single"/>
        </w:rPr>
        <w:t xml:space="preserve">  </w:t>
      </w:r>
      <w:r>
        <w:rPr>
          <w:rFonts w:hint="eastAsia" w:ascii="仿宋_GB2312" w:eastAsia="仿宋_GB2312"/>
          <w:sz w:val="32"/>
          <w:szCs w:val="32"/>
          <w:highlight w:val="none"/>
        </w:rPr>
        <w:t>,建筑面积：</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green"/>
          <w:u w:val="single"/>
          <w:lang w:val="en-US" w:eastAsia="zh-CN"/>
        </w:rPr>
        <w:t xml:space="preserve"> 80</w:t>
      </w:r>
      <w:r>
        <w:rPr>
          <w:rFonts w:hint="eastAsia" w:ascii="仿宋_GB2312" w:eastAsia="仿宋_GB2312"/>
          <w:sz w:val="32"/>
          <w:szCs w:val="32"/>
          <w:highlight w:val="none"/>
        </w:rPr>
        <w:t>平方米</w:t>
      </w:r>
      <w:bookmarkEnd w:id="5"/>
      <w:bookmarkEnd w:id="6"/>
      <w:bookmarkEnd w:id="7"/>
      <w:bookmarkEnd w:id="8"/>
      <w:r>
        <w:rPr>
          <w:rFonts w:hint="eastAsia" w:ascii="仿宋_GB2312" w:eastAsia="仿宋_GB2312"/>
          <w:sz w:val="32"/>
          <w:szCs w:val="32"/>
          <w:highlight w:val="none"/>
        </w:rPr>
        <w:t>。</w:t>
      </w:r>
      <w:r>
        <w:rPr>
          <w:rFonts w:hint="eastAsia" w:ascii="仿宋_GB2312" w:eastAsia="仿宋_GB2312"/>
          <w:b/>
          <w:sz w:val="32"/>
          <w:szCs w:val="32"/>
          <w:highlight w:val="none"/>
        </w:rPr>
        <w:t>注：</w:t>
      </w:r>
      <w:r>
        <w:rPr>
          <w:rFonts w:hint="eastAsia" w:ascii="仿宋_GB2312" w:eastAsia="仿宋_GB2312"/>
          <w:sz w:val="32"/>
          <w:szCs w:val="32"/>
          <w:highlight w:val="none"/>
        </w:rPr>
        <w:t>出租方不承担任何装修费用，参加拍卖视为竞买人认可房屋现状。</w:t>
      </w:r>
    </w:p>
    <w:p w14:paraId="454ACE57">
      <w:pPr>
        <w:spacing w:line="600" w:lineRule="exact"/>
        <w:ind w:firstLine="643" w:firstLineChars="200"/>
        <w:rPr>
          <w:rFonts w:ascii="仿宋_GB2312" w:eastAsia="仿宋_GB2312"/>
          <w:sz w:val="32"/>
          <w:szCs w:val="32"/>
          <w:highlight w:val="none"/>
        </w:rPr>
      </w:pPr>
      <w:r>
        <w:rPr>
          <w:rFonts w:hint="eastAsia" w:ascii="楷体" w:hAnsi="楷体" w:eastAsia="楷体"/>
          <w:b/>
          <w:sz w:val="32"/>
          <w:szCs w:val="32"/>
          <w:highlight w:val="none"/>
        </w:rPr>
        <w:t>3.房屋租赁用途：</w:t>
      </w:r>
      <w:bookmarkStart w:id="9" w:name="OLE_LINK44"/>
      <w:bookmarkStart w:id="10" w:name="OLE_LINK11"/>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u w:val="single"/>
          <w:lang w:val="en-US" w:eastAsia="zh-CN"/>
        </w:rPr>
        <w:t>智能快递柜摆放</w:t>
      </w:r>
      <w:r>
        <w:rPr>
          <w:rFonts w:hint="eastAsia" w:ascii="仿宋_GB2312" w:eastAsia="仿宋_GB2312"/>
          <w:sz w:val="32"/>
          <w:szCs w:val="32"/>
          <w:highlight w:val="none"/>
          <w:u w:val="single"/>
        </w:rPr>
        <w:t xml:space="preserve">  </w:t>
      </w:r>
      <w:bookmarkStart w:id="11" w:name="OLE_LINK58"/>
      <w:bookmarkStart w:id="12" w:name="OLE_LINK59"/>
      <w:r>
        <w:rPr>
          <w:rFonts w:hint="eastAsia" w:ascii="仿宋_GB2312" w:eastAsia="仿宋_GB2312"/>
          <w:sz w:val="32"/>
          <w:szCs w:val="32"/>
          <w:highlight w:val="none"/>
        </w:rPr>
        <w:t>。</w:t>
      </w:r>
      <w:bookmarkEnd w:id="9"/>
      <w:bookmarkEnd w:id="10"/>
      <w:bookmarkEnd w:id="11"/>
      <w:bookmarkEnd w:id="12"/>
    </w:p>
    <w:bookmarkEnd w:id="0"/>
    <w:bookmarkEnd w:id="1"/>
    <w:p w14:paraId="4646D3DA">
      <w:pPr>
        <w:spacing w:line="600" w:lineRule="exact"/>
        <w:ind w:firstLine="643" w:firstLineChars="200"/>
        <w:rPr>
          <w:rFonts w:hint="eastAsia" w:ascii="楷体" w:hAnsi="楷体" w:eastAsia="楷体"/>
          <w:b/>
          <w:sz w:val="32"/>
          <w:szCs w:val="32"/>
          <w:highlight w:val="none"/>
        </w:rPr>
      </w:pPr>
      <w:r>
        <w:rPr>
          <w:rFonts w:hint="eastAsia" w:ascii="楷体" w:hAnsi="楷体" w:eastAsia="楷体"/>
          <w:b/>
          <w:sz w:val="32"/>
          <w:szCs w:val="32"/>
          <w:highlight w:val="none"/>
        </w:rPr>
        <w:t>4.对承租人要求：</w:t>
      </w:r>
    </w:p>
    <w:p w14:paraId="0B5B46C5">
      <w:pPr>
        <w:spacing w:line="600" w:lineRule="exact"/>
        <w:ind w:firstLine="640" w:firstLineChars="200"/>
        <w:rPr>
          <w:rFonts w:ascii="仿宋_GB2312" w:eastAsia="仿宋_GB2312"/>
          <w:b/>
          <w:sz w:val="32"/>
          <w:szCs w:val="32"/>
          <w:highlight w:val="none"/>
        </w:rPr>
      </w:pP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）须一家单位承租，不得多单位联合承租，不得转借、转租、分租。</w:t>
      </w:r>
    </w:p>
    <w:p w14:paraId="271569B9">
      <w:pPr>
        <w:spacing w:line="60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green"/>
        </w:rPr>
        <w:t>（</w:t>
      </w:r>
      <w:r>
        <w:rPr>
          <w:rFonts w:hint="eastAsia" w:ascii="仿宋_GB2312" w:eastAsia="仿宋_GB2312"/>
          <w:sz w:val="32"/>
          <w:szCs w:val="32"/>
          <w:highlight w:val="green"/>
          <w:lang w:val="en-US" w:eastAsia="zh-CN"/>
        </w:rPr>
        <w:t>2</w:t>
      </w:r>
      <w:r>
        <w:rPr>
          <w:rFonts w:hint="eastAsia" w:ascii="仿宋_GB2312" w:eastAsia="仿宋_GB2312"/>
          <w:sz w:val="32"/>
          <w:szCs w:val="32"/>
          <w:highlight w:val="green"/>
        </w:rPr>
        <w:t>）出租方与买受人签订</w:t>
      </w:r>
      <w:r>
        <w:rPr>
          <w:rFonts w:hint="eastAsia" w:ascii="仿宋_GB2312" w:eastAsia="仿宋_GB2312"/>
          <w:sz w:val="32"/>
          <w:szCs w:val="32"/>
          <w:highlight w:val="green"/>
          <w:lang w:val="en-US" w:eastAsia="zh-CN"/>
        </w:rPr>
        <w:t>租赁合同后</w:t>
      </w:r>
      <w:r>
        <w:rPr>
          <w:rFonts w:hint="eastAsia" w:ascii="仿宋_GB2312" w:eastAsia="仿宋_GB2312"/>
          <w:sz w:val="32"/>
          <w:szCs w:val="32"/>
          <w:highlight w:val="green"/>
        </w:rPr>
        <w:t>，承租人</w:t>
      </w:r>
      <w:r>
        <w:rPr>
          <w:rFonts w:hint="eastAsia" w:ascii="仿宋_GB2312" w:eastAsia="仿宋_GB2312"/>
          <w:sz w:val="32"/>
          <w:szCs w:val="32"/>
          <w:highlight w:val="green"/>
          <w:lang w:val="en-US" w:eastAsia="zh-CN"/>
        </w:rPr>
        <w:t>须</w:t>
      </w:r>
      <w:r>
        <w:rPr>
          <w:rFonts w:hint="eastAsia" w:ascii="仿宋_GB2312" w:eastAsia="仿宋_GB2312"/>
          <w:b/>
          <w:sz w:val="32"/>
          <w:szCs w:val="32"/>
          <w:highlight w:val="green"/>
        </w:rPr>
        <w:t>一次性支付</w:t>
      </w:r>
      <w:bookmarkStart w:id="13" w:name="OLE_LINK2"/>
      <w:bookmarkStart w:id="14" w:name="OLE_LINK1"/>
      <w:r>
        <w:rPr>
          <w:rFonts w:hint="eastAsia" w:ascii="仿宋_GB2312" w:eastAsia="仿宋_GB2312"/>
          <w:b/>
          <w:sz w:val="32"/>
          <w:szCs w:val="32"/>
          <w:highlight w:val="green"/>
        </w:rPr>
        <w:t>履约保证金</w:t>
      </w:r>
      <w:bookmarkEnd w:id="13"/>
      <w:bookmarkEnd w:id="14"/>
      <w:r>
        <w:rPr>
          <w:rFonts w:hint="eastAsia" w:ascii="仿宋_GB2312" w:eastAsia="仿宋_GB2312"/>
          <w:b/>
          <w:sz w:val="32"/>
          <w:szCs w:val="32"/>
          <w:highlight w:val="green"/>
          <w:lang w:eastAsia="zh-CN"/>
        </w:rPr>
        <w:t>（</w:t>
      </w:r>
      <w:r>
        <w:rPr>
          <w:rFonts w:hint="eastAsia" w:ascii="仿宋_GB2312" w:eastAsia="仿宋_GB2312"/>
          <w:b/>
          <w:sz w:val="32"/>
          <w:szCs w:val="32"/>
          <w:highlight w:val="green"/>
          <w:u w:val="none"/>
        </w:rPr>
        <w:t>租赁期</w:t>
      </w:r>
      <w:r>
        <w:rPr>
          <w:rFonts w:hint="eastAsia" w:ascii="仿宋_GB2312" w:eastAsia="仿宋_GB2312"/>
          <w:b/>
          <w:sz w:val="32"/>
          <w:szCs w:val="32"/>
          <w:highlight w:val="green"/>
          <w:u w:val="none"/>
          <w:lang w:val="en-US" w:eastAsia="zh-CN"/>
        </w:rPr>
        <w:t>3</w:t>
      </w:r>
      <w:r>
        <w:rPr>
          <w:rFonts w:hint="eastAsia" w:ascii="仿宋_GB2312" w:eastAsia="仿宋_GB2312"/>
          <w:b/>
          <w:sz w:val="32"/>
          <w:szCs w:val="32"/>
          <w:highlight w:val="green"/>
          <w:u w:val="none"/>
        </w:rPr>
        <w:t>年总租金金额的10%</w:t>
      </w:r>
      <w:r>
        <w:rPr>
          <w:rFonts w:hint="eastAsia" w:ascii="仿宋_GB2312" w:eastAsia="仿宋_GB2312"/>
          <w:b/>
          <w:sz w:val="32"/>
          <w:szCs w:val="32"/>
          <w:highlight w:val="green"/>
          <w:lang w:eastAsia="zh-CN"/>
        </w:rPr>
        <w:t>）</w:t>
      </w:r>
      <w:r>
        <w:rPr>
          <w:rFonts w:hint="eastAsia" w:ascii="仿宋_GB2312" w:eastAsia="仿宋_GB2312"/>
          <w:sz w:val="32"/>
          <w:szCs w:val="32"/>
          <w:highlight w:val="green"/>
        </w:rPr>
        <w:t>。</w:t>
      </w:r>
      <w:bookmarkEnd w:id="2"/>
    </w:p>
    <w:p w14:paraId="158CC223">
      <w:pPr>
        <w:spacing w:line="600" w:lineRule="exact"/>
        <w:ind w:firstLine="640" w:firstLineChars="200"/>
        <w:rPr>
          <w:rFonts w:hint="eastAsia" w:ascii="仿宋_GB2312" w:eastAsia="仿宋_GB2312"/>
          <w:bCs/>
          <w:sz w:val="32"/>
          <w:szCs w:val="32"/>
          <w:highlight w:val="none"/>
          <w:lang w:eastAsia="zh-CN"/>
        </w:rPr>
      </w:pPr>
      <w:r>
        <w:rPr>
          <w:rFonts w:hint="eastAsia" w:ascii="仿宋_GB2312" w:eastAsia="仿宋_GB2312"/>
          <w:bCs/>
          <w:sz w:val="32"/>
          <w:szCs w:val="32"/>
          <w:highlight w:val="none"/>
        </w:rPr>
        <w:t>（</w:t>
      </w:r>
      <w:r>
        <w:rPr>
          <w:rFonts w:hint="eastAsia" w:ascii="仿宋_GB2312" w:eastAsia="仿宋_GB2312"/>
          <w:bCs/>
          <w:sz w:val="32"/>
          <w:szCs w:val="32"/>
          <w:highlight w:val="none"/>
          <w:lang w:val="en-US" w:eastAsia="zh-CN"/>
        </w:rPr>
        <w:t>3</w:t>
      </w:r>
      <w:r>
        <w:rPr>
          <w:rFonts w:hint="eastAsia" w:ascii="仿宋_GB2312" w:eastAsia="仿宋_GB2312"/>
          <w:bCs/>
          <w:sz w:val="32"/>
          <w:szCs w:val="32"/>
          <w:highlight w:val="none"/>
        </w:rPr>
        <w:t>）装修改造方案需事先经过</w:t>
      </w:r>
      <w:r>
        <w:rPr>
          <w:rFonts w:hint="eastAsia" w:ascii="仿宋_GB2312" w:eastAsia="仿宋_GB2312"/>
          <w:bCs/>
          <w:sz w:val="32"/>
          <w:szCs w:val="32"/>
          <w:highlight w:val="none"/>
          <w:lang w:val="en-US" w:eastAsia="zh-CN"/>
        </w:rPr>
        <w:t>出租方</w:t>
      </w:r>
      <w:r>
        <w:rPr>
          <w:rFonts w:hint="eastAsia" w:ascii="仿宋_GB2312" w:eastAsia="仿宋_GB2312"/>
          <w:bCs/>
          <w:sz w:val="32"/>
          <w:szCs w:val="32"/>
          <w:highlight w:val="none"/>
        </w:rPr>
        <w:t>的认可并接受出租方的监督</w:t>
      </w:r>
      <w:r>
        <w:rPr>
          <w:rFonts w:hint="eastAsia" w:ascii="仿宋_GB2312" w:eastAsia="仿宋_GB2312"/>
          <w:bCs/>
          <w:sz w:val="32"/>
          <w:szCs w:val="32"/>
          <w:highlight w:val="none"/>
          <w:lang w:eastAsia="zh-CN"/>
        </w:rPr>
        <w:t>。</w:t>
      </w:r>
    </w:p>
    <w:p w14:paraId="3CFB3DF0">
      <w:pPr>
        <w:spacing w:line="600" w:lineRule="exact"/>
        <w:ind w:firstLine="640" w:firstLineChars="200"/>
        <w:rPr>
          <w:rFonts w:ascii="仿宋_GB2312" w:eastAsia="仿宋_GB2312"/>
          <w:bCs/>
          <w:sz w:val="32"/>
          <w:szCs w:val="32"/>
          <w:highlight w:val="none"/>
        </w:rPr>
      </w:pPr>
      <w:r>
        <w:rPr>
          <w:rFonts w:hint="eastAsia" w:ascii="仿宋_GB2312" w:eastAsia="仿宋_GB2312"/>
          <w:bCs/>
          <w:sz w:val="32"/>
          <w:szCs w:val="32"/>
          <w:highlight w:val="none"/>
        </w:rPr>
        <w:t>（</w:t>
      </w:r>
      <w:r>
        <w:rPr>
          <w:rFonts w:hint="eastAsia" w:ascii="仿宋_GB2312" w:eastAsia="仿宋_GB2312"/>
          <w:bCs/>
          <w:sz w:val="32"/>
          <w:szCs w:val="32"/>
          <w:highlight w:val="none"/>
          <w:lang w:val="en-US" w:eastAsia="zh-CN"/>
        </w:rPr>
        <w:t>4</w:t>
      </w:r>
      <w:r>
        <w:rPr>
          <w:rFonts w:hint="eastAsia" w:ascii="仿宋_GB2312" w:eastAsia="仿宋_GB2312"/>
          <w:bCs/>
          <w:sz w:val="32"/>
          <w:szCs w:val="32"/>
          <w:highlight w:val="none"/>
        </w:rPr>
        <w:t>）退房时（含中途退租、因违约被出租方终止合同）不得损坏已装修部分，出租方不赔偿任何装修费用。</w:t>
      </w:r>
    </w:p>
    <w:p w14:paraId="0DC4D6AC">
      <w:pPr>
        <w:spacing w:line="600" w:lineRule="exact"/>
        <w:ind w:firstLine="643" w:firstLineChars="200"/>
        <w:rPr>
          <w:rFonts w:hint="eastAsia" w:ascii="黑体" w:hAnsi="黑体" w:eastAsia="黑体"/>
          <w:b/>
          <w:sz w:val="32"/>
          <w:szCs w:val="32"/>
          <w:highlight w:val="none"/>
        </w:rPr>
      </w:pPr>
      <w:r>
        <w:rPr>
          <w:rFonts w:hint="eastAsia" w:ascii="黑体" w:hAnsi="黑体" w:eastAsia="黑体"/>
          <w:b/>
          <w:sz w:val="32"/>
          <w:szCs w:val="32"/>
          <w:highlight w:val="none"/>
        </w:rPr>
        <w:t>二、拍卖事项</w:t>
      </w:r>
    </w:p>
    <w:p w14:paraId="7BDDA8E7">
      <w:pPr>
        <w:spacing w:line="600" w:lineRule="exact"/>
        <w:ind w:firstLine="643" w:firstLineChars="200"/>
        <w:rPr>
          <w:rFonts w:ascii="仿宋_GB2312" w:eastAsia="仿宋_GB2312"/>
          <w:bCs/>
          <w:sz w:val="32"/>
          <w:szCs w:val="32"/>
          <w:highlight w:val="none"/>
        </w:rPr>
      </w:pPr>
      <w:bookmarkStart w:id="15" w:name="OLE_LINK9"/>
      <w:r>
        <w:rPr>
          <w:rFonts w:hint="eastAsia" w:ascii="楷体" w:hAnsi="楷体" w:eastAsia="楷体"/>
          <w:b/>
          <w:sz w:val="32"/>
          <w:szCs w:val="32"/>
          <w:highlight w:val="none"/>
        </w:rPr>
        <w:t>1.拍卖标的：</w:t>
      </w:r>
      <w:r>
        <w:rPr>
          <w:rFonts w:hint="eastAsia" w:ascii="仿宋_GB2312" w:eastAsia="仿宋_GB2312"/>
          <w:bCs/>
          <w:sz w:val="32"/>
          <w:szCs w:val="32"/>
          <w:highlight w:val="none"/>
        </w:rPr>
        <w:t>上述房屋</w:t>
      </w:r>
      <w:bookmarkStart w:id="16" w:name="OLE_LINK54"/>
      <w:bookmarkStart w:id="17" w:name="OLE_LINK53"/>
      <w:r>
        <w:rPr>
          <w:rFonts w:hint="eastAsia" w:ascii="仿宋_GB2312" w:eastAsia="仿宋_GB2312"/>
          <w:b/>
          <w:bCs/>
          <w:sz w:val="32"/>
          <w:szCs w:val="32"/>
          <w:highlight w:val="none"/>
        </w:rPr>
        <w:t>从买受人签订</w:t>
      </w:r>
      <w:r>
        <w:rPr>
          <w:rFonts w:hint="eastAsia" w:ascii="仿宋_GB2312" w:eastAsia="仿宋_GB2312"/>
          <w:b/>
          <w:bCs/>
          <w:sz w:val="32"/>
          <w:szCs w:val="32"/>
          <w:highlight w:val="none"/>
          <w:lang w:val="en-US" w:eastAsia="zh-CN"/>
        </w:rPr>
        <w:t>租赁合同</w:t>
      </w:r>
      <w:r>
        <w:rPr>
          <w:rFonts w:hint="eastAsia" w:ascii="仿宋_GB2312" w:eastAsia="仿宋_GB2312"/>
          <w:b/>
          <w:bCs/>
          <w:sz w:val="32"/>
          <w:szCs w:val="32"/>
          <w:highlight w:val="none"/>
        </w:rPr>
        <w:t>之日起</w:t>
      </w:r>
      <w:r>
        <w:rPr>
          <w:rFonts w:hint="eastAsia" w:ascii="仿宋_GB2312" w:eastAsia="仿宋_GB2312"/>
          <w:b/>
          <w:bCs/>
          <w:color w:val="C00000"/>
          <w:sz w:val="32"/>
          <w:szCs w:val="32"/>
          <w:highlight w:val="none"/>
          <w:lang w:val="en-US" w:eastAsia="zh-CN"/>
        </w:rPr>
        <w:t>3</w:t>
      </w:r>
      <w:r>
        <w:rPr>
          <w:rFonts w:hint="eastAsia" w:ascii="仿宋_GB2312" w:eastAsia="仿宋_GB2312"/>
          <w:b/>
          <w:bCs/>
          <w:color w:val="C00000"/>
          <w:sz w:val="32"/>
          <w:szCs w:val="32"/>
          <w:highlight w:val="none"/>
        </w:rPr>
        <w:t>年</w:t>
      </w:r>
      <w:r>
        <w:rPr>
          <w:rFonts w:hint="eastAsia" w:ascii="仿宋_GB2312" w:eastAsia="仿宋_GB2312"/>
          <w:bCs/>
          <w:sz w:val="32"/>
          <w:szCs w:val="32"/>
          <w:highlight w:val="none"/>
        </w:rPr>
        <w:t>的承租权</w:t>
      </w:r>
      <w:bookmarkEnd w:id="16"/>
      <w:bookmarkEnd w:id="17"/>
      <w:bookmarkStart w:id="18" w:name="OLE_LINK124"/>
      <w:bookmarkStart w:id="19" w:name="OLE_LINK123"/>
      <w:r>
        <w:rPr>
          <w:rFonts w:hint="eastAsia" w:ascii="仿宋_GB2312" w:eastAsia="仿宋_GB2312"/>
          <w:bCs/>
          <w:sz w:val="32"/>
          <w:szCs w:val="32"/>
          <w:highlight w:val="none"/>
        </w:rPr>
        <w:t>，若中途退租，依据</w:t>
      </w:r>
      <w:r>
        <w:rPr>
          <w:rFonts w:hint="eastAsia" w:ascii="仿宋_GB2312" w:eastAsia="仿宋_GB2312"/>
          <w:sz w:val="32"/>
          <w:szCs w:val="32"/>
          <w:highlight w:val="none"/>
          <w:lang w:val="en-US" w:eastAsia="zh-CN"/>
        </w:rPr>
        <w:t>租赁合同</w:t>
      </w:r>
      <w:r>
        <w:rPr>
          <w:rFonts w:hint="eastAsia" w:ascii="仿宋_GB2312" w:eastAsia="仿宋_GB2312"/>
          <w:bCs/>
          <w:sz w:val="32"/>
          <w:szCs w:val="32"/>
          <w:highlight w:val="none"/>
        </w:rPr>
        <w:t>执行。</w:t>
      </w:r>
      <w:bookmarkEnd w:id="18"/>
      <w:bookmarkEnd w:id="19"/>
    </w:p>
    <w:p w14:paraId="66D49F3A">
      <w:pPr>
        <w:spacing w:line="600" w:lineRule="exact"/>
        <w:ind w:firstLine="643" w:firstLineChars="200"/>
        <w:rPr>
          <w:rFonts w:ascii="仿宋_GB2312" w:eastAsia="仿宋_GB2312"/>
          <w:bCs/>
          <w:sz w:val="32"/>
          <w:szCs w:val="32"/>
          <w:highlight w:val="none"/>
        </w:rPr>
      </w:pPr>
      <w:r>
        <w:rPr>
          <w:rFonts w:hint="eastAsia" w:ascii="楷体" w:hAnsi="楷体" w:eastAsia="楷体"/>
          <w:b/>
          <w:sz w:val="32"/>
          <w:szCs w:val="32"/>
          <w:highlight w:val="none"/>
        </w:rPr>
        <w:t>2.拍卖方式：</w:t>
      </w:r>
      <w:r>
        <w:rPr>
          <w:rFonts w:hint="eastAsia" w:ascii="仿宋_GB2312" w:eastAsia="仿宋_GB2312"/>
          <w:bCs/>
          <w:sz w:val="32"/>
          <w:szCs w:val="32"/>
          <w:highlight w:val="none"/>
        </w:rPr>
        <w:t>租金保留价为</w:t>
      </w:r>
      <w:bookmarkStart w:id="20" w:name="OLE_LINK103"/>
      <w:bookmarkStart w:id="21" w:name="OLE_LINK104"/>
      <w:r>
        <w:rPr>
          <w:rFonts w:hint="eastAsia" w:ascii="仿宋_GB2312" w:eastAsia="仿宋_GB2312"/>
          <w:bCs/>
          <w:sz w:val="32"/>
          <w:szCs w:val="32"/>
          <w:highlight w:val="none"/>
          <w:u w:val="single"/>
        </w:rPr>
        <w:t xml:space="preserve"> </w:t>
      </w:r>
      <w:r>
        <w:rPr>
          <w:rFonts w:hint="eastAsia" w:ascii="仿宋_GB2312" w:eastAsia="仿宋_GB2312"/>
          <w:bCs/>
          <w:sz w:val="32"/>
          <w:szCs w:val="32"/>
          <w:highlight w:val="none"/>
          <w:u w:val="single"/>
          <w:lang w:val="en-US" w:eastAsia="zh-CN"/>
        </w:rPr>
        <w:t>10368</w:t>
      </w:r>
      <w:r>
        <w:rPr>
          <w:rFonts w:hint="eastAsia" w:ascii="仿宋_GB2312" w:eastAsia="仿宋_GB2312"/>
          <w:bCs/>
          <w:sz w:val="32"/>
          <w:szCs w:val="32"/>
          <w:highlight w:val="none"/>
          <w:u w:val="single"/>
        </w:rPr>
        <w:t xml:space="preserve"> </w:t>
      </w:r>
      <w:r>
        <w:rPr>
          <w:rFonts w:hint="eastAsia" w:ascii="仿宋_GB2312" w:eastAsia="仿宋_GB2312"/>
          <w:bCs/>
          <w:sz w:val="32"/>
          <w:szCs w:val="32"/>
          <w:highlight w:val="none"/>
        </w:rPr>
        <w:t>元/</w:t>
      </w:r>
      <w:bookmarkEnd w:id="20"/>
      <w:bookmarkEnd w:id="21"/>
      <w:r>
        <w:rPr>
          <w:rFonts w:hint="eastAsia" w:ascii="仿宋_GB2312" w:eastAsia="仿宋_GB2312"/>
          <w:bCs/>
          <w:sz w:val="32"/>
          <w:szCs w:val="32"/>
          <w:highlight w:val="none"/>
        </w:rPr>
        <w:t>年；</w:t>
      </w:r>
      <w:bookmarkStart w:id="22" w:name="OLE_LINK15"/>
      <w:bookmarkStart w:id="23" w:name="OLE_LINK16"/>
      <w:r>
        <w:rPr>
          <w:rFonts w:hint="eastAsia" w:ascii="仿宋_GB2312" w:eastAsia="仿宋_GB2312"/>
          <w:bCs/>
          <w:sz w:val="32"/>
          <w:szCs w:val="32"/>
          <w:highlight w:val="none"/>
        </w:rPr>
        <w:t>增价拍卖</w:t>
      </w:r>
      <w:bookmarkEnd w:id="22"/>
      <w:bookmarkEnd w:id="23"/>
      <w:r>
        <w:rPr>
          <w:rFonts w:hint="eastAsia" w:ascii="仿宋_GB2312" w:eastAsia="仿宋_GB2312"/>
          <w:bCs/>
          <w:sz w:val="32"/>
          <w:szCs w:val="32"/>
          <w:highlight w:val="none"/>
        </w:rPr>
        <w:t>，每次报价</w:t>
      </w:r>
      <w:r>
        <w:rPr>
          <w:rFonts w:hint="eastAsia" w:ascii="仿宋_GB2312" w:eastAsia="仿宋_GB2312"/>
          <w:b/>
          <w:bCs w:val="0"/>
          <w:sz w:val="32"/>
          <w:szCs w:val="32"/>
          <w:highlight w:val="none"/>
        </w:rPr>
        <w:t>最低</w:t>
      </w:r>
      <w:r>
        <w:rPr>
          <w:rFonts w:hint="eastAsia" w:ascii="仿宋_GB2312" w:eastAsia="仿宋_GB2312"/>
          <w:bCs/>
          <w:sz w:val="32"/>
          <w:szCs w:val="32"/>
          <w:highlight w:val="none"/>
        </w:rPr>
        <w:t>增加金额为</w:t>
      </w:r>
      <w:r>
        <w:rPr>
          <w:rFonts w:hint="eastAsia" w:ascii="仿宋_GB2312" w:eastAsia="仿宋_GB2312"/>
          <w:bCs/>
          <w:sz w:val="32"/>
          <w:szCs w:val="32"/>
          <w:highlight w:val="none"/>
          <w:u w:val="single"/>
        </w:rPr>
        <w:t xml:space="preserve"> </w:t>
      </w:r>
      <w:r>
        <w:rPr>
          <w:rFonts w:hint="eastAsia" w:ascii="仿宋_GB2312" w:eastAsia="仿宋_GB2312"/>
          <w:bCs/>
          <w:sz w:val="32"/>
          <w:szCs w:val="32"/>
          <w:highlight w:val="none"/>
          <w:u w:val="single"/>
          <w:lang w:val="en-US" w:eastAsia="zh-CN"/>
        </w:rPr>
        <w:t>1000元</w:t>
      </w:r>
      <w:r>
        <w:rPr>
          <w:rFonts w:hint="eastAsia" w:ascii="仿宋_GB2312" w:eastAsia="仿宋_GB2312"/>
          <w:bCs/>
          <w:sz w:val="32"/>
          <w:szCs w:val="32"/>
          <w:highlight w:val="none"/>
          <w:u w:val="single"/>
        </w:rPr>
        <w:t xml:space="preserve">  </w:t>
      </w:r>
      <w:r>
        <w:rPr>
          <w:rFonts w:hint="eastAsia" w:ascii="仿宋_GB2312" w:eastAsia="仿宋_GB2312"/>
          <w:bCs/>
          <w:sz w:val="32"/>
          <w:szCs w:val="32"/>
          <w:highlight w:val="none"/>
        </w:rPr>
        <w:t>/年，报价最高者中选。拍卖</w:t>
      </w:r>
      <w:r>
        <w:rPr>
          <w:rFonts w:hint="eastAsia" w:ascii="仿宋_GB2312" w:eastAsia="仿宋_GB2312"/>
          <w:bCs/>
          <w:sz w:val="32"/>
          <w:szCs w:val="32"/>
          <w:highlight w:val="none"/>
          <w:lang w:val="en-US" w:eastAsia="zh-CN"/>
        </w:rPr>
        <w:t>相关</w:t>
      </w:r>
      <w:r>
        <w:rPr>
          <w:rFonts w:hint="eastAsia" w:ascii="仿宋_GB2312" w:eastAsia="仿宋_GB2312"/>
          <w:bCs/>
          <w:sz w:val="32"/>
          <w:szCs w:val="32"/>
          <w:highlight w:val="none"/>
        </w:rPr>
        <w:t>费由买受人承担。</w:t>
      </w:r>
      <w:bookmarkEnd w:id="15"/>
      <w:bookmarkStart w:id="26" w:name="_GoBack"/>
      <w:bookmarkEnd w:id="26"/>
    </w:p>
    <w:p w14:paraId="1DB612E3">
      <w:pPr>
        <w:spacing w:line="600" w:lineRule="exact"/>
        <w:ind w:firstLine="643" w:firstLineChars="200"/>
        <w:rPr>
          <w:rFonts w:ascii="仿宋_GB2312" w:eastAsia="仿宋_GB2312"/>
          <w:bCs/>
          <w:sz w:val="32"/>
          <w:szCs w:val="32"/>
          <w:highlight w:val="none"/>
        </w:rPr>
      </w:pPr>
      <w:r>
        <w:rPr>
          <w:rFonts w:hint="eastAsia" w:ascii="楷体" w:hAnsi="楷体" w:eastAsia="楷体"/>
          <w:b/>
          <w:sz w:val="32"/>
          <w:szCs w:val="32"/>
          <w:highlight w:val="none"/>
        </w:rPr>
        <w:t>3.竞拍保证金：</w:t>
      </w:r>
      <w:r>
        <w:rPr>
          <w:rFonts w:hint="eastAsia" w:ascii="仿宋_GB2312" w:eastAsia="仿宋_GB2312"/>
          <w:bCs/>
          <w:sz w:val="32"/>
          <w:szCs w:val="32"/>
          <w:highlight w:val="none"/>
        </w:rPr>
        <w:t>竞买人报名时，须以公对公转账的方式向拍卖公司</w:t>
      </w:r>
      <w:r>
        <w:rPr>
          <w:rFonts w:hint="eastAsia" w:ascii="仿宋_GB2312" w:eastAsia="仿宋_GB2312"/>
          <w:b/>
          <w:bCs/>
          <w:sz w:val="32"/>
          <w:szCs w:val="32"/>
          <w:highlight w:val="none"/>
        </w:rPr>
        <w:t>缴纳竞拍保证金</w:t>
      </w:r>
      <w:r>
        <w:rPr>
          <w:rFonts w:hint="eastAsia" w:ascii="仿宋_GB2312" w:eastAsia="仿宋_GB2312"/>
          <w:b/>
          <w:bCs/>
          <w:sz w:val="32"/>
          <w:szCs w:val="32"/>
          <w:highlight w:val="none"/>
          <w:u w:val="single"/>
        </w:rPr>
        <w:t xml:space="preserve"> </w:t>
      </w:r>
      <w:r>
        <w:rPr>
          <w:rFonts w:hint="eastAsia" w:ascii="仿宋_GB2312" w:eastAsia="仿宋_GB2312"/>
          <w:b/>
          <w:bCs/>
          <w:sz w:val="32"/>
          <w:szCs w:val="32"/>
          <w:highlight w:val="none"/>
          <w:u w:val="single"/>
          <w:lang w:val="en-US" w:eastAsia="zh-CN"/>
        </w:rPr>
        <w:t>1</w:t>
      </w:r>
      <w:r>
        <w:rPr>
          <w:rFonts w:hint="eastAsia" w:ascii="仿宋_GB2312" w:eastAsia="仿宋_GB2312"/>
          <w:b/>
          <w:bCs/>
          <w:sz w:val="32"/>
          <w:szCs w:val="32"/>
          <w:highlight w:val="none"/>
          <w:u w:val="single"/>
        </w:rPr>
        <w:t xml:space="preserve">0 </w:t>
      </w:r>
      <w:r>
        <w:rPr>
          <w:rFonts w:hint="eastAsia" w:ascii="仿宋_GB2312" w:eastAsia="仿宋_GB2312"/>
          <w:b/>
          <w:bCs/>
          <w:sz w:val="32"/>
          <w:szCs w:val="32"/>
          <w:highlight w:val="none"/>
        </w:rPr>
        <w:t>万元</w:t>
      </w:r>
      <w:r>
        <w:rPr>
          <w:rFonts w:hint="eastAsia" w:ascii="仿宋_GB2312" w:eastAsia="仿宋_GB2312"/>
          <w:bCs/>
          <w:sz w:val="32"/>
          <w:szCs w:val="32"/>
          <w:highlight w:val="none"/>
        </w:rPr>
        <w:t>，竞拍结束后，如无违反拍卖规定的行为，竞拍保证金无息退还。</w:t>
      </w:r>
    </w:p>
    <w:p w14:paraId="0136A6D8">
      <w:pPr>
        <w:spacing w:line="600" w:lineRule="exact"/>
        <w:ind w:firstLine="643" w:firstLineChars="200"/>
        <w:rPr>
          <w:rFonts w:hint="eastAsia" w:ascii="黑体" w:hAnsi="黑体" w:eastAsia="黑体"/>
          <w:b/>
          <w:sz w:val="32"/>
          <w:szCs w:val="32"/>
          <w:highlight w:val="none"/>
        </w:rPr>
      </w:pPr>
      <w:r>
        <w:rPr>
          <w:rFonts w:hint="eastAsia" w:ascii="黑体" w:hAnsi="黑体" w:eastAsia="黑体"/>
          <w:b/>
          <w:sz w:val="32"/>
          <w:szCs w:val="32"/>
          <w:highlight w:val="none"/>
        </w:rPr>
        <w:t>三、</w:t>
      </w:r>
      <w:bookmarkStart w:id="24" w:name="OLE_LINK48"/>
      <w:bookmarkStart w:id="25" w:name="OLE_LINK47"/>
      <w:r>
        <w:rPr>
          <w:rFonts w:hint="eastAsia" w:ascii="黑体" w:hAnsi="黑体" w:eastAsia="黑体"/>
          <w:b/>
          <w:sz w:val="32"/>
          <w:szCs w:val="32"/>
          <w:highlight w:val="none"/>
        </w:rPr>
        <w:t>竞买人报名条件</w:t>
      </w:r>
      <w:bookmarkEnd w:id="24"/>
      <w:bookmarkEnd w:id="25"/>
    </w:p>
    <w:p w14:paraId="2BEAC259">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竞买人需为中华人民共和国境内注册满3年，需具有独立法人资格（具备有效的营业执照）。竞买人要具备一定经营能力，有一定经济实力承担履约服务以及安全履约责任，注册资本不低于300万元。</w:t>
      </w:r>
    </w:p>
    <w:p w14:paraId="31BAA8D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竞买人或者其</w:t>
      </w:r>
      <w:r>
        <w:rPr>
          <w:rFonts w:hint="eastAsia" w:ascii="仿宋_GB2312" w:hAnsi="仿宋_GB2312" w:eastAsia="仿宋_GB2312" w:cs="仿宋_GB2312"/>
          <w:color w:val="auto"/>
          <w:sz w:val="32"/>
          <w:szCs w:val="32"/>
          <w:lang w:val="en-US" w:eastAsia="zh-CN"/>
        </w:rPr>
        <w:t>全资子</w:t>
      </w:r>
      <w:r>
        <w:rPr>
          <w:rFonts w:hint="eastAsia" w:ascii="仿宋_GB2312" w:hAnsi="仿宋_GB2312" w:eastAsia="仿宋_GB2312" w:cs="仿宋_GB2312"/>
          <w:color w:val="auto"/>
          <w:sz w:val="32"/>
          <w:szCs w:val="32"/>
        </w:rPr>
        <w:t>公司</w:t>
      </w:r>
      <w:r>
        <w:rPr>
          <w:rFonts w:hint="eastAsia" w:ascii="仿宋_GB2312" w:hAnsi="仿宋_GB2312" w:eastAsia="仿宋_GB2312" w:cs="仿宋_GB2312"/>
          <w:color w:val="auto"/>
          <w:sz w:val="32"/>
          <w:szCs w:val="32"/>
          <w:lang w:val="en-US" w:eastAsia="zh-CN"/>
        </w:rPr>
        <w:t>具备</w:t>
      </w:r>
      <w:r>
        <w:rPr>
          <w:rFonts w:hint="eastAsia" w:ascii="仿宋_GB2312" w:hAnsi="仿宋_GB2312" w:eastAsia="仿宋_GB2312" w:cs="仿宋_GB2312"/>
          <w:color w:val="auto"/>
          <w:sz w:val="32"/>
          <w:szCs w:val="32"/>
        </w:rPr>
        <w:t>有效期内的快递业务经营许可证。</w:t>
      </w:r>
    </w:p>
    <w:p w14:paraId="6C598CF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竞买人</w:t>
      </w:r>
      <w:r>
        <w:rPr>
          <w:rFonts w:hint="eastAsia" w:ascii="仿宋_GB2312" w:hAnsi="仿宋_GB2312" w:eastAsia="仿宋_GB2312" w:cs="仿宋_GB2312"/>
          <w:sz w:val="32"/>
          <w:szCs w:val="32"/>
        </w:rPr>
        <w:t>在经营活动中无违法事件，没有被市场监督管理机构列到经营异常名录，提供全国企业信用信息公示系统查询的未被列入经营异常名录的证明</w:t>
      </w:r>
      <w:r>
        <w:rPr>
          <w:rFonts w:hint="eastAsia" w:ascii="仿宋_GB2312" w:hAnsi="仿宋_GB2312" w:eastAsia="仿宋_GB2312" w:cs="仿宋_GB2312"/>
          <w:sz w:val="32"/>
          <w:szCs w:val="32"/>
          <w:lang w:val="en-US" w:eastAsia="zh-CN"/>
        </w:rPr>
        <w:t>相关文件</w:t>
      </w:r>
      <w:r>
        <w:rPr>
          <w:rFonts w:hint="eastAsia" w:ascii="仿宋_GB2312" w:hAnsi="仿宋_GB2312" w:eastAsia="仿宋_GB2312" w:cs="仿宋_GB2312"/>
          <w:sz w:val="32"/>
          <w:szCs w:val="32"/>
        </w:rPr>
        <w:t>，没有被人民法院列为失信被执行人，需提供信用中国网站无失信记录</w:t>
      </w:r>
      <w:r>
        <w:rPr>
          <w:rFonts w:hint="eastAsia" w:ascii="仿宋_GB2312" w:hAnsi="仿宋_GB2312" w:eastAsia="仿宋_GB2312" w:cs="仿宋_GB2312"/>
          <w:sz w:val="32"/>
          <w:szCs w:val="32"/>
          <w:lang w:val="en-US" w:eastAsia="zh-CN"/>
        </w:rPr>
        <w:t>相关证明，提供相关证明</w:t>
      </w:r>
      <w:r>
        <w:rPr>
          <w:rFonts w:hint="eastAsia" w:ascii="仿宋_GB2312" w:hAnsi="仿宋_GB2312" w:eastAsia="仿宋_GB2312" w:cs="仿宋_GB2312"/>
          <w:color w:val="auto"/>
          <w:sz w:val="32"/>
          <w:szCs w:val="32"/>
        </w:rPr>
        <w:t>。</w:t>
      </w:r>
    </w:p>
    <w:p w14:paraId="1122C6FB">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月1日至拍卖报名截止时间内，竞买人具有不少于5项高校同类业绩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提供中标通知书或合同复印件加盖公章</w:t>
      </w:r>
      <w:r>
        <w:rPr>
          <w:rFonts w:hint="eastAsia" w:ascii="仿宋_GB2312" w:hAnsi="仿宋_GB2312" w:eastAsia="仿宋_GB2312" w:cs="仿宋_GB2312"/>
          <w:color w:val="auto"/>
          <w:sz w:val="32"/>
          <w:szCs w:val="32"/>
        </w:rPr>
        <w:t>。</w:t>
      </w:r>
    </w:p>
    <w:p w14:paraId="2EBA841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color w:val="auto"/>
          <w:sz w:val="32"/>
          <w:szCs w:val="32"/>
        </w:rPr>
        <w:t>竞买人需要与快递公司（极兔、韵达、申通、中通、圆通、菜鸟、京东、顺丰、邮政、德邦）有不少于5家的有效期内的合作协议（需提供协议完整性）；</w:t>
      </w:r>
    </w:p>
    <w:p w14:paraId="405F5BD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6.竞买人须承诺所提交报名资料的真实性与合法性，并承担相应的法律责任，承诺书格式自拟。</w:t>
      </w:r>
    </w:p>
    <w:p w14:paraId="2D2A4CBE">
      <w:pPr>
        <w:spacing w:line="600" w:lineRule="exact"/>
        <w:ind w:firstLine="640" w:firstLineChars="200"/>
        <w:rPr>
          <w:rFonts w:ascii="仿宋_GB2312" w:eastAsia="仿宋_GB2312"/>
          <w:bCs/>
          <w:sz w:val="32"/>
          <w:szCs w:val="32"/>
          <w:highlight w:val="none"/>
        </w:rPr>
      </w:pPr>
      <w:r>
        <w:rPr>
          <w:rFonts w:hint="eastAsia" w:ascii="仿宋_GB2312" w:eastAsia="仿宋_GB2312"/>
          <w:bCs/>
          <w:sz w:val="32"/>
          <w:szCs w:val="32"/>
          <w:highlight w:val="none"/>
          <w:lang w:val="en-US" w:eastAsia="zh-CN"/>
        </w:rPr>
        <w:t>7、</w:t>
      </w:r>
      <w:r>
        <w:rPr>
          <w:rFonts w:hint="eastAsia" w:ascii="仿宋_GB2312" w:eastAsia="仿宋_GB2312"/>
          <w:b/>
          <w:bCs/>
          <w:sz w:val="32"/>
          <w:szCs w:val="32"/>
          <w:highlight w:val="none"/>
        </w:rPr>
        <w:t>特别提醒：</w:t>
      </w:r>
      <w:r>
        <w:rPr>
          <w:rFonts w:hint="eastAsia" w:ascii="仿宋_GB2312" w:eastAsia="仿宋_GB2312"/>
          <w:bCs/>
          <w:sz w:val="32"/>
          <w:szCs w:val="32"/>
          <w:highlight w:val="none"/>
        </w:rPr>
        <w:t>竞买人不得借用他人资质参加竞拍。买受人即为实际经营人，签订合同后，出租方如果发现实际经营人非买受人的情况，有权终止合同并不退还履约保证金，有权采取包括但不限于停水停电、锁门等强制措施迫使其搬离，并要求赔偿出租方的房屋空租期的相应损失。</w:t>
      </w:r>
    </w:p>
    <w:p w14:paraId="09A8065C">
      <w:pPr>
        <w:spacing w:line="600" w:lineRule="exact"/>
        <w:ind w:firstLine="640" w:firstLineChars="200"/>
        <w:rPr>
          <w:rFonts w:ascii="仿宋_GB2312" w:eastAsia="仿宋_GB2312"/>
          <w:bCs/>
          <w:sz w:val="32"/>
          <w:szCs w:val="32"/>
          <w:highlight w:val="none"/>
        </w:rPr>
      </w:pPr>
      <w:r>
        <w:rPr>
          <w:rFonts w:hint="eastAsia" w:ascii="仿宋_GB2312" w:eastAsia="仿宋_GB2312"/>
          <w:bCs/>
          <w:sz w:val="32"/>
          <w:szCs w:val="32"/>
          <w:highlight w:val="none"/>
        </w:rPr>
        <w:t>本《</w:t>
      </w:r>
      <w:r>
        <w:rPr>
          <w:rFonts w:hint="eastAsia" w:ascii="仿宋_GB2312" w:eastAsia="仿宋_GB2312"/>
          <w:bCs/>
          <w:sz w:val="32"/>
          <w:szCs w:val="32"/>
          <w:highlight w:val="none"/>
          <w:lang w:val="en-US" w:eastAsia="zh-CN"/>
        </w:rPr>
        <w:t>承租要求</w:t>
      </w:r>
      <w:r>
        <w:rPr>
          <w:rFonts w:hint="eastAsia" w:ascii="仿宋_GB2312" w:eastAsia="仿宋_GB2312"/>
          <w:bCs/>
          <w:sz w:val="32"/>
          <w:szCs w:val="32"/>
          <w:highlight w:val="none"/>
        </w:rPr>
        <w:t>》的解释权归</w:t>
      </w:r>
      <w:r>
        <w:rPr>
          <w:rFonts w:hint="eastAsia" w:ascii="仿宋_GB2312" w:eastAsia="仿宋_GB2312"/>
          <w:bCs/>
          <w:sz w:val="32"/>
          <w:szCs w:val="32"/>
          <w:highlight w:val="none"/>
          <w:lang w:val="en-US" w:eastAsia="zh-CN"/>
        </w:rPr>
        <w:t>衡水</w:t>
      </w:r>
      <w:r>
        <w:rPr>
          <w:rFonts w:hint="eastAsia" w:ascii="仿宋_GB2312" w:eastAsia="仿宋_GB2312"/>
          <w:bCs/>
          <w:sz w:val="32"/>
          <w:szCs w:val="32"/>
          <w:highlight w:val="none"/>
        </w:rPr>
        <w:t>学院。</w:t>
      </w:r>
    </w:p>
    <w:bookmarkEnd w:id="3"/>
    <w:bookmarkEnd w:id="4"/>
    <w:p w14:paraId="64E58B13">
      <w:pPr>
        <w:spacing w:line="600" w:lineRule="exact"/>
        <w:ind w:left="6065" w:leftChars="2888" w:firstLine="0" w:firstLineChars="0"/>
        <w:rPr>
          <w:rFonts w:hint="eastAsia" w:ascii="仿宋_GB2312" w:eastAsia="仿宋_GB2312"/>
          <w:bCs/>
          <w:sz w:val="32"/>
          <w:szCs w:val="32"/>
          <w:highlight w:val="none"/>
          <w:lang w:val="en-US" w:eastAsia="zh-CN"/>
        </w:rPr>
      </w:pPr>
      <w:r>
        <w:rPr>
          <w:rFonts w:hint="eastAsia" w:ascii="仿宋_GB2312" w:eastAsia="仿宋_GB2312"/>
          <w:bCs/>
          <w:sz w:val="32"/>
          <w:szCs w:val="32"/>
          <w:highlight w:val="none"/>
          <w:lang w:val="en-US" w:eastAsia="zh-CN"/>
        </w:rPr>
        <w:t>衡水学院</w:t>
      </w:r>
    </w:p>
    <w:p w14:paraId="7BC173BA">
      <w:pPr>
        <w:spacing w:line="600" w:lineRule="exact"/>
        <w:ind w:firstLine="5760" w:firstLineChars="1800"/>
        <w:rPr>
          <w:rFonts w:ascii="仿宋_GB2312" w:eastAsia="仿宋_GB2312"/>
          <w:sz w:val="32"/>
          <w:szCs w:val="32"/>
          <w:highlight w:val="none"/>
        </w:rPr>
      </w:pPr>
      <w:r>
        <w:rPr>
          <w:rFonts w:hint="eastAsia" w:ascii="仿宋_GB2312" w:eastAsia="仿宋_GB2312"/>
          <w:sz w:val="32"/>
          <w:szCs w:val="32"/>
          <w:highlight w:val="none"/>
        </w:rPr>
        <w:t>2026年</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日</w:t>
      </w:r>
    </w:p>
    <w:sectPr>
      <w:footerReference r:id="rId3" w:type="default"/>
      <w:pgSz w:w="11906" w:h="16838"/>
      <w:pgMar w:top="1440" w:right="1644"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5382781"/>
    </w:sdtPr>
    <w:sdtContent>
      <w:p w14:paraId="641B167B">
        <w:pPr>
          <w:pStyle w:val="2"/>
          <w:jc w:val="center"/>
        </w:pPr>
        <w:r>
          <w:rPr>
            <w:sz w:val="21"/>
          </w:rPr>
          <w:fldChar w:fldCharType="begin"/>
        </w:r>
        <w:r>
          <w:rPr>
            <w:sz w:val="21"/>
          </w:rPr>
          <w:instrText xml:space="preserve"> PAGE   \* MERGEFORMAT </w:instrText>
        </w:r>
        <w:r>
          <w:rPr>
            <w:sz w:val="21"/>
          </w:rPr>
          <w:fldChar w:fldCharType="separate"/>
        </w:r>
        <w:r>
          <w:rPr>
            <w:sz w:val="21"/>
            <w:lang w:val="zh-CN"/>
          </w:rPr>
          <w:t>2</w:t>
        </w:r>
        <w:r>
          <w:rPr>
            <w:sz w:val="21"/>
          </w:rPr>
          <w:fldChar w:fldCharType="end"/>
        </w:r>
      </w:p>
    </w:sdtContent>
  </w:sdt>
  <w:p w14:paraId="4E555E66">
    <w:pPr>
      <w:pStyle w:val="2"/>
      <w:jc w:val="center"/>
      <w:rPr>
        <w:sz w:val="2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CC2"/>
    <w:rsid w:val="00006A18"/>
    <w:rsid w:val="000070D1"/>
    <w:rsid w:val="00007D71"/>
    <w:rsid w:val="00010A16"/>
    <w:rsid w:val="00011E1B"/>
    <w:rsid w:val="00013284"/>
    <w:rsid w:val="00013C87"/>
    <w:rsid w:val="000146C0"/>
    <w:rsid w:val="00015CCC"/>
    <w:rsid w:val="00020537"/>
    <w:rsid w:val="00025686"/>
    <w:rsid w:val="000265C6"/>
    <w:rsid w:val="000278A4"/>
    <w:rsid w:val="000300EB"/>
    <w:rsid w:val="00031958"/>
    <w:rsid w:val="00033ED8"/>
    <w:rsid w:val="00035082"/>
    <w:rsid w:val="00040DCE"/>
    <w:rsid w:val="0004234B"/>
    <w:rsid w:val="00043A27"/>
    <w:rsid w:val="000503E6"/>
    <w:rsid w:val="00051792"/>
    <w:rsid w:val="0005459A"/>
    <w:rsid w:val="00055A35"/>
    <w:rsid w:val="00057DB2"/>
    <w:rsid w:val="00061CFE"/>
    <w:rsid w:val="00062B1A"/>
    <w:rsid w:val="00063232"/>
    <w:rsid w:val="00064E7F"/>
    <w:rsid w:val="00066215"/>
    <w:rsid w:val="000671A0"/>
    <w:rsid w:val="00071FE3"/>
    <w:rsid w:val="00072D6A"/>
    <w:rsid w:val="0007454E"/>
    <w:rsid w:val="0007739F"/>
    <w:rsid w:val="000802EE"/>
    <w:rsid w:val="00080E4E"/>
    <w:rsid w:val="00081749"/>
    <w:rsid w:val="00086B7E"/>
    <w:rsid w:val="0009019D"/>
    <w:rsid w:val="00090CBD"/>
    <w:rsid w:val="00091CB5"/>
    <w:rsid w:val="00094598"/>
    <w:rsid w:val="00095963"/>
    <w:rsid w:val="0009601B"/>
    <w:rsid w:val="000A22BA"/>
    <w:rsid w:val="000A37F2"/>
    <w:rsid w:val="000A5119"/>
    <w:rsid w:val="000A539F"/>
    <w:rsid w:val="000A6456"/>
    <w:rsid w:val="000B0AA0"/>
    <w:rsid w:val="000B3FA6"/>
    <w:rsid w:val="000B4368"/>
    <w:rsid w:val="000B4B95"/>
    <w:rsid w:val="000B5159"/>
    <w:rsid w:val="000B5BAB"/>
    <w:rsid w:val="000B685A"/>
    <w:rsid w:val="000C08F5"/>
    <w:rsid w:val="000C37C4"/>
    <w:rsid w:val="000C52FA"/>
    <w:rsid w:val="000C598D"/>
    <w:rsid w:val="000C5B75"/>
    <w:rsid w:val="000D0B4F"/>
    <w:rsid w:val="000D1DBB"/>
    <w:rsid w:val="000D3095"/>
    <w:rsid w:val="000D3C20"/>
    <w:rsid w:val="000D5410"/>
    <w:rsid w:val="000D669A"/>
    <w:rsid w:val="000E7A3A"/>
    <w:rsid w:val="000F0D11"/>
    <w:rsid w:val="000F4EF5"/>
    <w:rsid w:val="000F5690"/>
    <w:rsid w:val="00100D2D"/>
    <w:rsid w:val="00102B92"/>
    <w:rsid w:val="00103F45"/>
    <w:rsid w:val="0010414A"/>
    <w:rsid w:val="00104861"/>
    <w:rsid w:val="001078B5"/>
    <w:rsid w:val="00110C8E"/>
    <w:rsid w:val="001120E5"/>
    <w:rsid w:val="00112CBD"/>
    <w:rsid w:val="001134A3"/>
    <w:rsid w:val="00115E4E"/>
    <w:rsid w:val="0011733B"/>
    <w:rsid w:val="0011782A"/>
    <w:rsid w:val="0012185B"/>
    <w:rsid w:val="0012525D"/>
    <w:rsid w:val="00125C30"/>
    <w:rsid w:val="00126E3D"/>
    <w:rsid w:val="00131450"/>
    <w:rsid w:val="001319E5"/>
    <w:rsid w:val="0013208B"/>
    <w:rsid w:val="001322FF"/>
    <w:rsid w:val="00132ABF"/>
    <w:rsid w:val="001334CD"/>
    <w:rsid w:val="00133951"/>
    <w:rsid w:val="00135EA3"/>
    <w:rsid w:val="00136A04"/>
    <w:rsid w:val="00137DAE"/>
    <w:rsid w:val="00137F50"/>
    <w:rsid w:val="001418C6"/>
    <w:rsid w:val="00141C35"/>
    <w:rsid w:val="00146195"/>
    <w:rsid w:val="00147F8B"/>
    <w:rsid w:val="00151981"/>
    <w:rsid w:val="00153A31"/>
    <w:rsid w:val="001565F4"/>
    <w:rsid w:val="0015700C"/>
    <w:rsid w:val="00160843"/>
    <w:rsid w:val="00163A59"/>
    <w:rsid w:val="0016720A"/>
    <w:rsid w:val="00167FB6"/>
    <w:rsid w:val="00170B53"/>
    <w:rsid w:val="00172AF5"/>
    <w:rsid w:val="00173C02"/>
    <w:rsid w:val="00175A24"/>
    <w:rsid w:val="0018122E"/>
    <w:rsid w:val="0018159A"/>
    <w:rsid w:val="00193E56"/>
    <w:rsid w:val="00194B38"/>
    <w:rsid w:val="00196A51"/>
    <w:rsid w:val="001970F8"/>
    <w:rsid w:val="001A19E1"/>
    <w:rsid w:val="001A2530"/>
    <w:rsid w:val="001A3198"/>
    <w:rsid w:val="001A3780"/>
    <w:rsid w:val="001A4CA8"/>
    <w:rsid w:val="001A6571"/>
    <w:rsid w:val="001A776E"/>
    <w:rsid w:val="001B0847"/>
    <w:rsid w:val="001B23EC"/>
    <w:rsid w:val="001B3E15"/>
    <w:rsid w:val="001C05C7"/>
    <w:rsid w:val="001C3784"/>
    <w:rsid w:val="001C4992"/>
    <w:rsid w:val="001C584A"/>
    <w:rsid w:val="001C5E0E"/>
    <w:rsid w:val="001D024C"/>
    <w:rsid w:val="001D1D08"/>
    <w:rsid w:val="001D4FD0"/>
    <w:rsid w:val="001D5006"/>
    <w:rsid w:val="001E2A54"/>
    <w:rsid w:val="001E2C5E"/>
    <w:rsid w:val="001E314A"/>
    <w:rsid w:val="001E450A"/>
    <w:rsid w:val="001E4B81"/>
    <w:rsid w:val="001E7F21"/>
    <w:rsid w:val="001F19E1"/>
    <w:rsid w:val="001F232E"/>
    <w:rsid w:val="001F31C7"/>
    <w:rsid w:val="001F3335"/>
    <w:rsid w:val="001F3680"/>
    <w:rsid w:val="001F40FE"/>
    <w:rsid w:val="001F6EE1"/>
    <w:rsid w:val="00200470"/>
    <w:rsid w:val="00204335"/>
    <w:rsid w:val="002044E2"/>
    <w:rsid w:val="00207320"/>
    <w:rsid w:val="00207493"/>
    <w:rsid w:val="00207D05"/>
    <w:rsid w:val="002107D5"/>
    <w:rsid w:val="00211925"/>
    <w:rsid w:val="00211FEA"/>
    <w:rsid w:val="0021441D"/>
    <w:rsid w:val="00220ABE"/>
    <w:rsid w:val="00222ADA"/>
    <w:rsid w:val="00222E8C"/>
    <w:rsid w:val="00224B80"/>
    <w:rsid w:val="002257A7"/>
    <w:rsid w:val="00226D33"/>
    <w:rsid w:val="00227CAE"/>
    <w:rsid w:val="00234FC0"/>
    <w:rsid w:val="00237863"/>
    <w:rsid w:val="00240189"/>
    <w:rsid w:val="002405DB"/>
    <w:rsid w:val="00241150"/>
    <w:rsid w:val="00241659"/>
    <w:rsid w:val="00242221"/>
    <w:rsid w:val="00244BD8"/>
    <w:rsid w:val="00246B6F"/>
    <w:rsid w:val="00250450"/>
    <w:rsid w:val="00252503"/>
    <w:rsid w:val="002550D1"/>
    <w:rsid w:val="0026155E"/>
    <w:rsid w:val="00264C38"/>
    <w:rsid w:val="002656C3"/>
    <w:rsid w:val="00266F9F"/>
    <w:rsid w:val="002715B4"/>
    <w:rsid w:val="002738D5"/>
    <w:rsid w:val="002752BC"/>
    <w:rsid w:val="00281B7F"/>
    <w:rsid w:val="00283906"/>
    <w:rsid w:val="002842CF"/>
    <w:rsid w:val="0028740D"/>
    <w:rsid w:val="0029006C"/>
    <w:rsid w:val="00291484"/>
    <w:rsid w:val="0029336F"/>
    <w:rsid w:val="0029750A"/>
    <w:rsid w:val="002A1554"/>
    <w:rsid w:val="002A2B92"/>
    <w:rsid w:val="002A2FB9"/>
    <w:rsid w:val="002A3202"/>
    <w:rsid w:val="002A69F0"/>
    <w:rsid w:val="002B70A4"/>
    <w:rsid w:val="002C091A"/>
    <w:rsid w:val="002C0D35"/>
    <w:rsid w:val="002C1C4A"/>
    <w:rsid w:val="002C2D4C"/>
    <w:rsid w:val="002C300D"/>
    <w:rsid w:val="002C67D3"/>
    <w:rsid w:val="002D1EE9"/>
    <w:rsid w:val="002D1F41"/>
    <w:rsid w:val="002D26CB"/>
    <w:rsid w:val="002D437A"/>
    <w:rsid w:val="002D4461"/>
    <w:rsid w:val="002D4781"/>
    <w:rsid w:val="002D5B2F"/>
    <w:rsid w:val="002D6615"/>
    <w:rsid w:val="002E2CCF"/>
    <w:rsid w:val="002E71E1"/>
    <w:rsid w:val="002F1179"/>
    <w:rsid w:val="002F2548"/>
    <w:rsid w:val="002F3121"/>
    <w:rsid w:val="002F7005"/>
    <w:rsid w:val="0030078E"/>
    <w:rsid w:val="00300932"/>
    <w:rsid w:val="00300A37"/>
    <w:rsid w:val="003112D6"/>
    <w:rsid w:val="00311EC0"/>
    <w:rsid w:val="00313156"/>
    <w:rsid w:val="003142F5"/>
    <w:rsid w:val="00315F2D"/>
    <w:rsid w:val="003200E7"/>
    <w:rsid w:val="00321C42"/>
    <w:rsid w:val="00323639"/>
    <w:rsid w:val="00324047"/>
    <w:rsid w:val="00327F62"/>
    <w:rsid w:val="00332D5E"/>
    <w:rsid w:val="00340756"/>
    <w:rsid w:val="003430A9"/>
    <w:rsid w:val="00350B53"/>
    <w:rsid w:val="003513E3"/>
    <w:rsid w:val="00355077"/>
    <w:rsid w:val="00356292"/>
    <w:rsid w:val="003569C7"/>
    <w:rsid w:val="003607A9"/>
    <w:rsid w:val="0036524F"/>
    <w:rsid w:val="003734E9"/>
    <w:rsid w:val="0037365E"/>
    <w:rsid w:val="003807A8"/>
    <w:rsid w:val="00382C64"/>
    <w:rsid w:val="00382F98"/>
    <w:rsid w:val="00384A86"/>
    <w:rsid w:val="0038575F"/>
    <w:rsid w:val="00392ADF"/>
    <w:rsid w:val="00394518"/>
    <w:rsid w:val="00396363"/>
    <w:rsid w:val="00396ED4"/>
    <w:rsid w:val="00397AC7"/>
    <w:rsid w:val="003A47DF"/>
    <w:rsid w:val="003A5B2C"/>
    <w:rsid w:val="003B201B"/>
    <w:rsid w:val="003B25C9"/>
    <w:rsid w:val="003B30A6"/>
    <w:rsid w:val="003B3DFB"/>
    <w:rsid w:val="003B46ED"/>
    <w:rsid w:val="003B5EB8"/>
    <w:rsid w:val="003C3B10"/>
    <w:rsid w:val="003C46FC"/>
    <w:rsid w:val="003C51F2"/>
    <w:rsid w:val="003C729C"/>
    <w:rsid w:val="003C761B"/>
    <w:rsid w:val="003D2C2C"/>
    <w:rsid w:val="003E3572"/>
    <w:rsid w:val="003E47CC"/>
    <w:rsid w:val="003E4E02"/>
    <w:rsid w:val="003F198E"/>
    <w:rsid w:val="003F1A5C"/>
    <w:rsid w:val="003F271A"/>
    <w:rsid w:val="003F37F3"/>
    <w:rsid w:val="003F56B0"/>
    <w:rsid w:val="003F6946"/>
    <w:rsid w:val="003F70C4"/>
    <w:rsid w:val="004001BA"/>
    <w:rsid w:val="0040140B"/>
    <w:rsid w:val="00403137"/>
    <w:rsid w:val="004047E3"/>
    <w:rsid w:val="00405EE6"/>
    <w:rsid w:val="00406911"/>
    <w:rsid w:val="00406C1F"/>
    <w:rsid w:val="0040732E"/>
    <w:rsid w:val="0041136A"/>
    <w:rsid w:val="0041762D"/>
    <w:rsid w:val="00417B2E"/>
    <w:rsid w:val="0042011E"/>
    <w:rsid w:val="004203AD"/>
    <w:rsid w:val="004217C1"/>
    <w:rsid w:val="00422652"/>
    <w:rsid w:val="0042455D"/>
    <w:rsid w:val="00426B50"/>
    <w:rsid w:val="0042770E"/>
    <w:rsid w:val="00431A5D"/>
    <w:rsid w:val="004338DA"/>
    <w:rsid w:val="00433AAF"/>
    <w:rsid w:val="004358A4"/>
    <w:rsid w:val="00437FD9"/>
    <w:rsid w:val="00440FDE"/>
    <w:rsid w:val="00445004"/>
    <w:rsid w:val="0044510F"/>
    <w:rsid w:val="004457B0"/>
    <w:rsid w:val="004472AF"/>
    <w:rsid w:val="00450A9D"/>
    <w:rsid w:val="00451C33"/>
    <w:rsid w:val="00452DED"/>
    <w:rsid w:val="00453782"/>
    <w:rsid w:val="0045400F"/>
    <w:rsid w:val="0045745A"/>
    <w:rsid w:val="00466356"/>
    <w:rsid w:val="0047162D"/>
    <w:rsid w:val="00471F48"/>
    <w:rsid w:val="00473223"/>
    <w:rsid w:val="0047388A"/>
    <w:rsid w:val="00476654"/>
    <w:rsid w:val="00477AA1"/>
    <w:rsid w:val="00477C41"/>
    <w:rsid w:val="00480DA6"/>
    <w:rsid w:val="00481131"/>
    <w:rsid w:val="00483191"/>
    <w:rsid w:val="00483C5C"/>
    <w:rsid w:val="00484317"/>
    <w:rsid w:val="00484BFA"/>
    <w:rsid w:val="00484C11"/>
    <w:rsid w:val="00491756"/>
    <w:rsid w:val="00492815"/>
    <w:rsid w:val="004958C3"/>
    <w:rsid w:val="00495C9D"/>
    <w:rsid w:val="004978B6"/>
    <w:rsid w:val="004A17D5"/>
    <w:rsid w:val="004A7500"/>
    <w:rsid w:val="004A76D6"/>
    <w:rsid w:val="004B0480"/>
    <w:rsid w:val="004B6345"/>
    <w:rsid w:val="004C5A78"/>
    <w:rsid w:val="004D12C3"/>
    <w:rsid w:val="004D3A9A"/>
    <w:rsid w:val="004D4A7A"/>
    <w:rsid w:val="004D6360"/>
    <w:rsid w:val="004E1105"/>
    <w:rsid w:val="004E1A4D"/>
    <w:rsid w:val="004E29FE"/>
    <w:rsid w:val="004E2DF1"/>
    <w:rsid w:val="004E5473"/>
    <w:rsid w:val="004E5DD5"/>
    <w:rsid w:val="004E6E86"/>
    <w:rsid w:val="004F1E09"/>
    <w:rsid w:val="004F4928"/>
    <w:rsid w:val="004F5AE8"/>
    <w:rsid w:val="004F77E9"/>
    <w:rsid w:val="00501EBB"/>
    <w:rsid w:val="0050211B"/>
    <w:rsid w:val="00502C93"/>
    <w:rsid w:val="0050301F"/>
    <w:rsid w:val="0050313B"/>
    <w:rsid w:val="005074F6"/>
    <w:rsid w:val="00517D69"/>
    <w:rsid w:val="005212B5"/>
    <w:rsid w:val="00521381"/>
    <w:rsid w:val="00523512"/>
    <w:rsid w:val="00526423"/>
    <w:rsid w:val="0053121D"/>
    <w:rsid w:val="0053295A"/>
    <w:rsid w:val="005379E1"/>
    <w:rsid w:val="0054133E"/>
    <w:rsid w:val="00541BB9"/>
    <w:rsid w:val="00544D05"/>
    <w:rsid w:val="005500E9"/>
    <w:rsid w:val="00551931"/>
    <w:rsid w:val="005529A5"/>
    <w:rsid w:val="00555084"/>
    <w:rsid w:val="005559F3"/>
    <w:rsid w:val="00563D24"/>
    <w:rsid w:val="00565AFF"/>
    <w:rsid w:val="00565D80"/>
    <w:rsid w:val="00566A6A"/>
    <w:rsid w:val="005711D5"/>
    <w:rsid w:val="00574608"/>
    <w:rsid w:val="005755A7"/>
    <w:rsid w:val="00576E70"/>
    <w:rsid w:val="00577295"/>
    <w:rsid w:val="00577474"/>
    <w:rsid w:val="005814E4"/>
    <w:rsid w:val="0058226A"/>
    <w:rsid w:val="005868BA"/>
    <w:rsid w:val="0058774D"/>
    <w:rsid w:val="00587AC1"/>
    <w:rsid w:val="0059192D"/>
    <w:rsid w:val="005954EC"/>
    <w:rsid w:val="005A123D"/>
    <w:rsid w:val="005A3F74"/>
    <w:rsid w:val="005A41E8"/>
    <w:rsid w:val="005A4E3A"/>
    <w:rsid w:val="005A61F5"/>
    <w:rsid w:val="005A67B2"/>
    <w:rsid w:val="005B0245"/>
    <w:rsid w:val="005B07B9"/>
    <w:rsid w:val="005B07F5"/>
    <w:rsid w:val="005B5688"/>
    <w:rsid w:val="005B65FA"/>
    <w:rsid w:val="005B73DB"/>
    <w:rsid w:val="005C4679"/>
    <w:rsid w:val="005D0A4E"/>
    <w:rsid w:val="005D1671"/>
    <w:rsid w:val="005D2AC8"/>
    <w:rsid w:val="005D5306"/>
    <w:rsid w:val="005E3C19"/>
    <w:rsid w:val="005E5E6A"/>
    <w:rsid w:val="005E5FF3"/>
    <w:rsid w:val="005E67AB"/>
    <w:rsid w:val="005E7600"/>
    <w:rsid w:val="005E7D1C"/>
    <w:rsid w:val="005F1753"/>
    <w:rsid w:val="005F33A4"/>
    <w:rsid w:val="005F3510"/>
    <w:rsid w:val="005F3790"/>
    <w:rsid w:val="005F6F49"/>
    <w:rsid w:val="005F7064"/>
    <w:rsid w:val="005F792D"/>
    <w:rsid w:val="006004D1"/>
    <w:rsid w:val="006015D9"/>
    <w:rsid w:val="00604241"/>
    <w:rsid w:val="006055AB"/>
    <w:rsid w:val="00606EEA"/>
    <w:rsid w:val="006109D8"/>
    <w:rsid w:val="00610E6C"/>
    <w:rsid w:val="00611225"/>
    <w:rsid w:val="00611297"/>
    <w:rsid w:val="006113A7"/>
    <w:rsid w:val="006172A0"/>
    <w:rsid w:val="00617518"/>
    <w:rsid w:val="00622FBD"/>
    <w:rsid w:val="006238FA"/>
    <w:rsid w:val="00623EA4"/>
    <w:rsid w:val="00624234"/>
    <w:rsid w:val="006303AE"/>
    <w:rsid w:val="0063206A"/>
    <w:rsid w:val="00632E44"/>
    <w:rsid w:val="00635664"/>
    <w:rsid w:val="00636C36"/>
    <w:rsid w:val="00637B32"/>
    <w:rsid w:val="00641DB4"/>
    <w:rsid w:val="00643208"/>
    <w:rsid w:val="006436CB"/>
    <w:rsid w:val="00643721"/>
    <w:rsid w:val="006437FE"/>
    <w:rsid w:val="00644507"/>
    <w:rsid w:val="00645A1A"/>
    <w:rsid w:val="0064644E"/>
    <w:rsid w:val="00646489"/>
    <w:rsid w:val="006475DE"/>
    <w:rsid w:val="00652BE8"/>
    <w:rsid w:val="00653EB0"/>
    <w:rsid w:val="00653F87"/>
    <w:rsid w:val="00655607"/>
    <w:rsid w:val="00656011"/>
    <w:rsid w:val="00663001"/>
    <w:rsid w:val="006718C4"/>
    <w:rsid w:val="00673474"/>
    <w:rsid w:val="00673CA5"/>
    <w:rsid w:val="006741F2"/>
    <w:rsid w:val="00674AF7"/>
    <w:rsid w:val="00675E01"/>
    <w:rsid w:val="00676666"/>
    <w:rsid w:val="006841A1"/>
    <w:rsid w:val="00684E40"/>
    <w:rsid w:val="00685214"/>
    <w:rsid w:val="00685694"/>
    <w:rsid w:val="006861A6"/>
    <w:rsid w:val="00691887"/>
    <w:rsid w:val="0069287E"/>
    <w:rsid w:val="006930F7"/>
    <w:rsid w:val="006A3E5F"/>
    <w:rsid w:val="006A4FFF"/>
    <w:rsid w:val="006B0343"/>
    <w:rsid w:val="006B6F79"/>
    <w:rsid w:val="006C01C6"/>
    <w:rsid w:val="006C40FE"/>
    <w:rsid w:val="006C7479"/>
    <w:rsid w:val="006D30EB"/>
    <w:rsid w:val="006D52E1"/>
    <w:rsid w:val="006E0A4D"/>
    <w:rsid w:val="006E52B5"/>
    <w:rsid w:val="006E5D70"/>
    <w:rsid w:val="006E7084"/>
    <w:rsid w:val="006F33EF"/>
    <w:rsid w:val="006F60AD"/>
    <w:rsid w:val="006F6A73"/>
    <w:rsid w:val="00703EF7"/>
    <w:rsid w:val="00703FF9"/>
    <w:rsid w:val="00704633"/>
    <w:rsid w:val="007064FC"/>
    <w:rsid w:val="007117C8"/>
    <w:rsid w:val="00711E99"/>
    <w:rsid w:val="007161B6"/>
    <w:rsid w:val="00720800"/>
    <w:rsid w:val="00721327"/>
    <w:rsid w:val="00722FA3"/>
    <w:rsid w:val="00723E8F"/>
    <w:rsid w:val="00730F33"/>
    <w:rsid w:val="007368E8"/>
    <w:rsid w:val="00740FC0"/>
    <w:rsid w:val="00741427"/>
    <w:rsid w:val="00741B7D"/>
    <w:rsid w:val="00741C34"/>
    <w:rsid w:val="00742DD8"/>
    <w:rsid w:val="00744922"/>
    <w:rsid w:val="00746E18"/>
    <w:rsid w:val="00747DCB"/>
    <w:rsid w:val="00750CC2"/>
    <w:rsid w:val="0075178A"/>
    <w:rsid w:val="00751D23"/>
    <w:rsid w:val="007554A0"/>
    <w:rsid w:val="00757F51"/>
    <w:rsid w:val="0076037B"/>
    <w:rsid w:val="0076395C"/>
    <w:rsid w:val="00765320"/>
    <w:rsid w:val="00767291"/>
    <w:rsid w:val="00772688"/>
    <w:rsid w:val="0077277A"/>
    <w:rsid w:val="00780F7A"/>
    <w:rsid w:val="00783A0E"/>
    <w:rsid w:val="0078692A"/>
    <w:rsid w:val="00790DC3"/>
    <w:rsid w:val="00790F8A"/>
    <w:rsid w:val="00794734"/>
    <w:rsid w:val="00795B48"/>
    <w:rsid w:val="007971A9"/>
    <w:rsid w:val="007A0879"/>
    <w:rsid w:val="007A4C73"/>
    <w:rsid w:val="007A4F28"/>
    <w:rsid w:val="007A6B3D"/>
    <w:rsid w:val="007A71E9"/>
    <w:rsid w:val="007B121F"/>
    <w:rsid w:val="007B2DAD"/>
    <w:rsid w:val="007B4DD5"/>
    <w:rsid w:val="007C09EC"/>
    <w:rsid w:val="007C176D"/>
    <w:rsid w:val="007C333E"/>
    <w:rsid w:val="007C4105"/>
    <w:rsid w:val="007C5384"/>
    <w:rsid w:val="007D0113"/>
    <w:rsid w:val="007D0BE1"/>
    <w:rsid w:val="007D1A2A"/>
    <w:rsid w:val="007E03F5"/>
    <w:rsid w:val="007E1E89"/>
    <w:rsid w:val="007E3C18"/>
    <w:rsid w:val="007E74CF"/>
    <w:rsid w:val="007E7E92"/>
    <w:rsid w:val="007F24DC"/>
    <w:rsid w:val="007F2DD1"/>
    <w:rsid w:val="007F696E"/>
    <w:rsid w:val="007F78C7"/>
    <w:rsid w:val="0080298B"/>
    <w:rsid w:val="00802AB2"/>
    <w:rsid w:val="00803B10"/>
    <w:rsid w:val="00805047"/>
    <w:rsid w:val="00810A02"/>
    <w:rsid w:val="00811FBF"/>
    <w:rsid w:val="00813CA5"/>
    <w:rsid w:val="00816385"/>
    <w:rsid w:val="00816A66"/>
    <w:rsid w:val="008170E4"/>
    <w:rsid w:val="0082235B"/>
    <w:rsid w:val="008258F2"/>
    <w:rsid w:val="008308E7"/>
    <w:rsid w:val="008321B8"/>
    <w:rsid w:val="00835CC6"/>
    <w:rsid w:val="00836C94"/>
    <w:rsid w:val="0084160C"/>
    <w:rsid w:val="00842070"/>
    <w:rsid w:val="0084242B"/>
    <w:rsid w:val="008424E5"/>
    <w:rsid w:val="00842C3C"/>
    <w:rsid w:val="00850C03"/>
    <w:rsid w:val="0085470C"/>
    <w:rsid w:val="008549FF"/>
    <w:rsid w:val="008555B7"/>
    <w:rsid w:val="00856101"/>
    <w:rsid w:val="00861126"/>
    <w:rsid w:val="008611D6"/>
    <w:rsid w:val="00862DD2"/>
    <w:rsid w:val="008638E5"/>
    <w:rsid w:val="00867FDD"/>
    <w:rsid w:val="00870FE9"/>
    <w:rsid w:val="008743E2"/>
    <w:rsid w:val="008745EA"/>
    <w:rsid w:val="00874F55"/>
    <w:rsid w:val="00875433"/>
    <w:rsid w:val="00877A7D"/>
    <w:rsid w:val="00880403"/>
    <w:rsid w:val="00882E7C"/>
    <w:rsid w:val="0088328D"/>
    <w:rsid w:val="00883DCD"/>
    <w:rsid w:val="00884EAA"/>
    <w:rsid w:val="00886C68"/>
    <w:rsid w:val="00887044"/>
    <w:rsid w:val="00893203"/>
    <w:rsid w:val="008964D9"/>
    <w:rsid w:val="008A3B5F"/>
    <w:rsid w:val="008A655D"/>
    <w:rsid w:val="008B4325"/>
    <w:rsid w:val="008B602B"/>
    <w:rsid w:val="008B6ACD"/>
    <w:rsid w:val="008B7FA2"/>
    <w:rsid w:val="008C3B55"/>
    <w:rsid w:val="008C4C03"/>
    <w:rsid w:val="008C5B27"/>
    <w:rsid w:val="008C708B"/>
    <w:rsid w:val="008D0B8E"/>
    <w:rsid w:val="008D210C"/>
    <w:rsid w:val="008D44E8"/>
    <w:rsid w:val="008E25C8"/>
    <w:rsid w:val="008E3AFB"/>
    <w:rsid w:val="008E5702"/>
    <w:rsid w:val="008F23DF"/>
    <w:rsid w:val="008F44D2"/>
    <w:rsid w:val="008F6677"/>
    <w:rsid w:val="0090444A"/>
    <w:rsid w:val="0090447B"/>
    <w:rsid w:val="009051DD"/>
    <w:rsid w:val="009102F5"/>
    <w:rsid w:val="00910BDC"/>
    <w:rsid w:val="00911C9C"/>
    <w:rsid w:val="00912835"/>
    <w:rsid w:val="0091314F"/>
    <w:rsid w:val="009133B1"/>
    <w:rsid w:val="009137DA"/>
    <w:rsid w:val="00915446"/>
    <w:rsid w:val="00915B46"/>
    <w:rsid w:val="00917930"/>
    <w:rsid w:val="00922380"/>
    <w:rsid w:val="00922AA9"/>
    <w:rsid w:val="00925C23"/>
    <w:rsid w:val="00927FDF"/>
    <w:rsid w:val="00930E1A"/>
    <w:rsid w:val="00931265"/>
    <w:rsid w:val="009335C9"/>
    <w:rsid w:val="00934B8A"/>
    <w:rsid w:val="00936C64"/>
    <w:rsid w:val="009406B5"/>
    <w:rsid w:val="00941A98"/>
    <w:rsid w:val="009438D0"/>
    <w:rsid w:val="00943E70"/>
    <w:rsid w:val="00945119"/>
    <w:rsid w:val="00946A13"/>
    <w:rsid w:val="009507AA"/>
    <w:rsid w:val="00950F76"/>
    <w:rsid w:val="009526A0"/>
    <w:rsid w:val="009538E8"/>
    <w:rsid w:val="00953C0B"/>
    <w:rsid w:val="009568F2"/>
    <w:rsid w:val="0096034D"/>
    <w:rsid w:val="0096245C"/>
    <w:rsid w:val="00963127"/>
    <w:rsid w:val="00964236"/>
    <w:rsid w:val="00964255"/>
    <w:rsid w:val="00965D72"/>
    <w:rsid w:val="00976253"/>
    <w:rsid w:val="00976E7C"/>
    <w:rsid w:val="0097765F"/>
    <w:rsid w:val="00977836"/>
    <w:rsid w:val="0098021F"/>
    <w:rsid w:val="009820A5"/>
    <w:rsid w:val="00983AC9"/>
    <w:rsid w:val="00983B3A"/>
    <w:rsid w:val="009848B1"/>
    <w:rsid w:val="00987DE4"/>
    <w:rsid w:val="009972C7"/>
    <w:rsid w:val="009A47FE"/>
    <w:rsid w:val="009A4B2C"/>
    <w:rsid w:val="009A6992"/>
    <w:rsid w:val="009A7069"/>
    <w:rsid w:val="009A7D95"/>
    <w:rsid w:val="009B053A"/>
    <w:rsid w:val="009B4298"/>
    <w:rsid w:val="009B7C4F"/>
    <w:rsid w:val="009C0C9E"/>
    <w:rsid w:val="009C654E"/>
    <w:rsid w:val="009C6AA3"/>
    <w:rsid w:val="009D5708"/>
    <w:rsid w:val="009D5A77"/>
    <w:rsid w:val="009D7676"/>
    <w:rsid w:val="009D7A6D"/>
    <w:rsid w:val="009E084B"/>
    <w:rsid w:val="009E4677"/>
    <w:rsid w:val="009E4D00"/>
    <w:rsid w:val="009E5B6B"/>
    <w:rsid w:val="009E6DCC"/>
    <w:rsid w:val="009F4E22"/>
    <w:rsid w:val="00A009B0"/>
    <w:rsid w:val="00A01966"/>
    <w:rsid w:val="00A04A30"/>
    <w:rsid w:val="00A051A1"/>
    <w:rsid w:val="00A0527D"/>
    <w:rsid w:val="00A05D23"/>
    <w:rsid w:val="00A07C9E"/>
    <w:rsid w:val="00A07ED5"/>
    <w:rsid w:val="00A10130"/>
    <w:rsid w:val="00A131EE"/>
    <w:rsid w:val="00A13D39"/>
    <w:rsid w:val="00A13F0B"/>
    <w:rsid w:val="00A16031"/>
    <w:rsid w:val="00A20454"/>
    <w:rsid w:val="00A20FCA"/>
    <w:rsid w:val="00A21CAC"/>
    <w:rsid w:val="00A2214F"/>
    <w:rsid w:val="00A24A8B"/>
    <w:rsid w:val="00A251F2"/>
    <w:rsid w:val="00A262B3"/>
    <w:rsid w:val="00A262CD"/>
    <w:rsid w:val="00A2657D"/>
    <w:rsid w:val="00A27B16"/>
    <w:rsid w:val="00A319EE"/>
    <w:rsid w:val="00A332E1"/>
    <w:rsid w:val="00A400B1"/>
    <w:rsid w:val="00A40283"/>
    <w:rsid w:val="00A41628"/>
    <w:rsid w:val="00A4784F"/>
    <w:rsid w:val="00A51D47"/>
    <w:rsid w:val="00A55863"/>
    <w:rsid w:val="00A5662D"/>
    <w:rsid w:val="00A57229"/>
    <w:rsid w:val="00A57930"/>
    <w:rsid w:val="00A630AA"/>
    <w:rsid w:val="00A63A5B"/>
    <w:rsid w:val="00A65090"/>
    <w:rsid w:val="00A65510"/>
    <w:rsid w:val="00A710EB"/>
    <w:rsid w:val="00A711B8"/>
    <w:rsid w:val="00A73B02"/>
    <w:rsid w:val="00A76F15"/>
    <w:rsid w:val="00A772B6"/>
    <w:rsid w:val="00A800E7"/>
    <w:rsid w:val="00A80A65"/>
    <w:rsid w:val="00A81B78"/>
    <w:rsid w:val="00A84980"/>
    <w:rsid w:val="00A86535"/>
    <w:rsid w:val="00A87A33"/>
    <w:rsid w:val="00A93251"/>
    <w:rsid w:val="00A93938"/>
    <w:rsid w:val="00AA01A3"/>
    <w:rsid w:val="00AA0E6E"/>
    <w:rsid w:val="00AA26F9"/>
    <w:rsid w:val="00AA48C8"/>
    <w:rsid w:val="00AA611B"/>
    <w:rsid w:val="00AA73C9"/>
    <w:rsid w:val="00AB18F1"/>
    <w:rsid w:val="00AB34DD"/>
    <w:rsid w:val="00AB3A19"/>
    <w:rsid w:val="00AB3B4E"/>
    <w:rsid w:val="00AB3CA2"/>
    <w:rsid w:val="00AB4232"/>
    <w:rsid w:val="00AC0C4B"/>
    <w:rsid w:val="00AC1351"/>
    <w:rsid w:val="00AC1C2A"/>
    <w:rsid w:val="00AC2002"/>
    <w:rsid w:val="00AC3D12"/>
    <w:rsid w:val="00AC4987"/>
    <w:rsid w:val="00AC5E74"/>
    <w:rsid w:val="00AC7A40"/>
    <w:rsid w:val="00AC7A59"/>
    <w:rsid w:val="00AD2B44"/>
    <w:rsid w:val="00AD378C"/>
    <w:rsid w:val="00AD7E5A"/>
    <w:rsid w:val="00AE13CD"/>
    <w:rsid w:val="00AE182C"/>
    <w:rsid w:val="00AE1846"/>
    <w:rsid w:val="00AE1C72"/>
    <w:rsid w:val="00AE45A2"/>
    <w:rsid w:val="00AE528E"/>
    <w:rsid w:val="00AE595A"/>
    <w:rsid w:val="00AE68CD"/>
    <w:rsid w:val="00AE6AB7"/>
    <w:rsid w:val="00AF594E"/>
    <w:rsid w:val="00AF5B42"/>
    <w:rsid w:val="00AF7958"/>
    <w:rsid w:val="00B00589"/>
    <w:rsid w:val="00B02738"/>
    <w:rsid w:val="00B0460F"/>
    <w:rsid w:val="00B04719"/>
    <w:rsid w:val="00B061C4"/>
    <w:rsid w:val="00B10806"/>
    <w:rsid w:val="00B15C05"/>
    <w:rsid w:val="00B1790C"/>
    <w:rsid w:val="00B179E0"/>
    <w:rsid w:val="00B21283"/>
    <w:rsid w:val="00B219AF"/>
    <w:rsid w:val="00B22C09"/>
    <w:rsid w:val="00B23718"/>
    <w:rsid w:val="00B25DAC"/>
    <w:rsid w:val="00B27898"/>
    <w:rsid w:val="00B33661"/>
    <w:rsid w:val="00B33D8A"/>
    <w:rsid w:val="00B34E23"/>
    <w:rsid w:val="00B36DD3"/>
    <w:rsid w:val="00B37A14"/>
    <w:rsid w:val="00B406B0"/>
    <w:rsid w:val="00B42F44"/>
    <w:rsid w:val="00B434BA"/>
    <w:rsid w:val="00B445FC"/>
    <w:rsid w:val="00B453EA"/>
    <w:rsid w:val="00B45A40"/>
    <w:rsid w:val="00B45CC6"/>
    <w:rsid w:val="00B473E5"/>
    <w:rsid w:val="00B53552"/>
    <w:rsid w:val="00B54431"/>
    <w:rsid w:val="00B56395"/>
    <w:rsid w:val="00B62B7A"/>
    <w:rsid w:val="00B63417"/>
    <w:rsid w:val="00B67666"/>
    <w:rsid w:val="00B73144"/>
    <w:rsid w:val="00B75532"/>
    <w:rsid w:val="00B7747D"/>
    <w:rsid w:val="00B77C87"/>
    <w:rsid w:val="00B809FC"/>
    <w:rsid w:val="00B852C5"/>
    <w:rsid w:val="00B905D6"/>
    <w:rsid w:val="00B928C7"/>
    <w:rsid w:val="00B92984"/>
    <w:rsid w:val="00B92A50"/>
    <w:rsid w:val="00B947CD"/>
    <w:rsid w:val="00B94811"/>
    <w:rsid w:val="00B95803"/>
    <w:rsid w:val="00B958B1"/>
    <w:rsid w:val="00BA2C84"/>
    <w:rsid w:val="00BA552C"/>
    <w:rsid w:val="00BB0FC7"/>
    <w:rsid w:val="00BB18EA"/>
    <w:rsid w:val="00BB1A13"/>
    <w:rsid w:val="00BB644C"/>
    <w:rsid w:val="00BB6987"/>
    <w:rsid w:val="00BC0AEB"/>
    <w:rsid w:val="00BC11B2"/>
    <w:rsid w:val="00BC129D"/>
    <w:rsid w:val="00BC1A2D"/>
    <w:rsid w:val="00BC28CB"/>
    <w:rsid w:val="00BC3FE4"/>
    <w:rsid w:val="00BC550D"/>
    <w:rsid w:val="00BC7CF5"/>
    <w:rsid w:val="00BD01C8"/>
    <w:rsid w:val="00BD165F"/>
    <w:rsid w:val="00BE0B90"/>
    <w:rsid w:val="00BE1790"/>
    <w:rsid w:val="00BE1EA3"/>
    <w:rsid w:val="00BE2C9A"/>
    <w:rsid w:val="00BE4FAE"/>
    <w:rsid w:val="00BE5573"/>
    <w:rsid w:val="00BF0DDA"/>
    <w:rsid w:val="00BF28E2"/>
    <w:rsid w:val="00BF2B17"/>
    <w:rsid w:val="00BF2C19"/>
    <w:rsid w:val="00BF3096"/>
    <w:rsid w:val="00BF3ADD"/>
    <w:rsid w:val="00BF49D6"/>
    <w:rsid w:val="00BF4B7E"/>
    <w:rsid w:val="00BF7703"/>
    <w:rsid w:val="00C0328E"/>
    <w:rsid w:val="00C06971"/>
    <w:rsid w:val="00C06C1F"/>
    <w:rsid w:val="00C077F5"/>
    <w:rsid w:val="00C12AC1"/>
    <w:rsid w:val="00C12D85"/>
    <w:rsid w:val="00C17A4B"/>
    <w:rsid w:val="00C233BC"/>
    <w:rsid w:val="00C273C3"/>
    <w:rsid w:val="00C27651"/>
    <w:rsid w:val="00C32967"/>
    <w:rsid w:val="00C370F3"/>
    <w:rsid w:val="00C37796"/>
    <w:rsid w:val="00C409DB"/>
    <w:rsid w:val="00C40FC9"/>
    <w:rsid w:val="00C44C70"/>
    <w:rsid w:val="00C45C97"/>
    <w:rsid w:val="00C470C5"/>
    <w:rsid w:val="00C47213"/>
    <w:rsid w:val="00C50349"/>
    <w:rsid w:val="00C53453"/>
    <w:rsid w:val="00C53618"/>
    <w:rsid w:val="00C53E87"/>
    <w:rsid w:val="00C5470A"/>
    <w:rsid w:val="00C54DFE"/>
    <w:rsid w:val="00C552F9"/>
    <w:rsid w:val="00C572D1"/>
    <w:rsid w:val="00C5767F"/>
    <w:rsid w:val="00C60620"/>
    <w:rsid w:val="00C640B8"/>
    <w:rsid w:val="00C65734"/>
    <w:rsid w:val="00C776C6"/>
    <w:rsid w:val="00C80B91"/>
    <w:rsid w:val="00C80E67"/>
    <w:rsid w:val="00C83EB1"/>
    <w:rsid w:val="00C87CD2"/>
    <w:rsid w:val="00C87D6B"/>
    <w:rsid w:val="00C90C47"/>
    <w:rsid w:val="00C90C89"/>
    <w:rsid w:val="00C90D49"/>
    <w:rsid w:val="00C92388"/>
    <w:rsid w:val="00C92AD2"/>
    <w:rsid w:val="00C965AC"/>
    <w:rsid w:val="00C97169"/>
    <w:rsid w:val="00CA05AB"/>
    <w:rsid w:val="00CA0FC7"/>
    <w:rsid w:val="00CA1EE8"/>
    <w:rsid w:val="00CA4C1F"/>
    <w:rsid w:val="00CA6E94"/>
    <w:rsid w:val="00CA718B"/>
    <w:rsid w:val="00CA72C0"/>
    <w:rsid w:val="00CB1D47"/>
    <w:rsid w:val="00CB3EC3"/>
    <w:rsid w:val="00CC064A"/>
    <w:rsid w:val="00CC4163"/>
    <w:rsid w:val="00CC5BB8"/>
    <w:rsid w:val="00CD0E7B"/>
    <w:rsid w:val="00CD3569"/>
    <w:rsid w:val="00CD4AE1"/>
    <w:rsid w:val="00CD5125"/>
    <w:rsid w:val="00CD5686"/>
    <w:rsid w:val="00CE0C26"/>
    <w:rsid w:val="00CE3488"/>
    <w:rsid w:val="00CE3C66"/>
    <w:rsid w:val="00CE3D68"/>
    <w:rsid w:val="00CF0EE6"/>
    <w:rsid w:val="00CF359A"/>
    <w:rsid w:val="00CF4590"/>
    <w:rsid w:val="00CF481D"/>
    <w:rsid w:val="00CF4A3E"/>
    <w:rsid w:val="00CF5C24"/>
    <w:rsid w:val="00CF791B"/>
    <w:rsid w:val="00D0215A"/>
    <w:rsid w:val="00D04578"/>
    <w:rsid w:val="00D05372"/>
    <w:rsid w:val="00D0547B"/>
    <w:rsid w:val="00D05792"/>
    <w:rsid w:val="00D10423"/>
    <w:rsid w:val="00D10718"/>
    <w:rsid w:val="00D136F4"/>
    <w:rsid w:val="00D14B9E"/>
    <w:rsid w:val="00D14D61"/>
    <w:rsid w:val="00D15A3D"/>
    <w:rsid w:val="00D203D0"/>
    <w:rsid w:val="00D211E6"/>
    <w:rsid w:val="00D215D9"/>
    <w:rsid w:val="00D23935"/>
    <w:rsid w:val="00D27D39"/>
    <w:rsid w:val="00D4043E"/>
    <w:rsid w:val="00D418EF"/>
    <w:rsid w:val="00D432CD"/>
    <w:rsid w:val="00D44492"/>
    <w:rsid w:val="00D44B70"/>
    <w:rsid w:val="00D4505A"/>
    <w:rsid w:val="00D45ECA"/>
    <w:rsid w:val="00D46A4E"/>
    <w:rsid w:val="00D474CC"/>
    <w:rsid w:val="00D52498"/>
    <w:rsid w:val="00D54253"/>
    <w:rsid w:val="00D577C5"/>
    <w:rsid w:val="00D65E1D"/>
    <w:rsid w:val="00D65FEF"/>
    <w:rsid w:val="00D67ED0"/>
    <w:rsid w:val="00D70C65"/>
    <w:rsid w:val="00D74FD9"/>
    <w:rsid w:val="00D77058"/>
    <w:rsid w:val="00D80C78"/>
    <w:rsid w:val="00D84B0E"/>
    <w:rsid w:val="00D8651A"/>
    <w:rsid w:val="00D86B80"/>
    <w:rsid w:val="00D86E9F"/>
    <w:rsid w:val="00D87B82"/>
    <w:rsid w:val="00D87EB0"/>
    <w:rsid w:val="00D90A61"/>
    <w:rsid w:val="00D94CC6"/>
    <w:rsid w:val="00D95440"/>
    <w:rsid w:val="00DA2409"/>
    <w:rsid w:val="00DA454B"/>
    <w:rsid w:val="00DB1413"/>
    <w:rsid w:val="00DB23E7"/>
    <w:rsid w:val="00DB5752"/>
    <w:rsid w:val="00DB6EF7"/>
    <w:rsid w:val="00DC2D1F"/>
    <w:rsid w:val="00DC53EA"/>
    <w:rsid w:val="00DD10BF"/>
    <w:rsid w:val="00DD11F2"/>
    <w:rsid w:val="00DD30EC"/>
    <w:rsid w:val="00DD5BCA"/>
    <w:rsid w:val="00DD6654"/>
    <w:rsid w:val="00DE1ABF"/>
    <w:rsid w:val="00DE31B4"/>
    <w:rsid w:val="00DE6D50"/>
    <w:rsid w:val="00DF15BB"/>
    <w:rsid w:val="00DF1955"/>
    <w:rsid w:val="00DF3C39"/>
    <w:rsid w:val="00DF452A"/>
    <w:rsid w:val="00DF596C"/>
    <w:rsid w:val="00E046A6"/>
    <w:rsid w:val="00E07593"/>
    <w:rsid w:val="00E15C2F"/>
    <w:rsid w:val="00E234D1"/>
    <w:rsid w:val="00E23DF3"/>
    <w:rsid w:val="00E2619A"/>
    <w:rsid w:val="00E334EC"/>
    <w:rsid w:val="00E3469A"/>
    <w:rsid w:val="00E364C1"/>
    <w:rsid w:val="00E42125"/>
    <w:rsid w:val="00E45858"/>
    <w:rsid w:val="00E45A3A"/>
    <w:rsid w:val="00E46DC0"/>
    <w:rsid w:val="00E47CF3"/>
    <w:rsid w:val="00E50C27"/>
    <w:rsid w:val="00E50FB5"/>
    <w:rsid w:val="00E5660A"/>
    <w:rsid w:val="00E60528"/>
    <w:rsid w:val="00E62411"/>
    <w:rsid w:val="00E62531"/>
    <w:rsid w:val="00E63FFE"/>
    <w:rsid w:val="00E64E88"/>
    <w:rsid w:val="00E658BE"/>
    <w:rsid w:val="00E66FF6"/>
    <w:rsid w:val="00E67AA7"/>
    <w:rsid w:val="00E7567E"/>
    <w:rsid w:val="00E757EF"/>
    <w:rsid w:val="00E75F7F"/>
    <w:rsid w:val="00E76B09"/>
    <w:rsid w:val="00E81A2D"/>
    <w:rsid w:val="00E878D3"/>
    <w:rsid w:val="00E909F0"/>
    <w:rsid w:val="00E9247E"/>
    <w:rsid w:val="00E95F9C"/>
    <w:rsid w:val="00EA3B42"/>
    <w:rsid w:val="00EA76ED"/>
    <w:rsid w:val="00EB00C7"/>
    <w:rsid w:val="00EB0284"/>
    <w:rsid w:val="00EB060B"/>
    <w:rsid w:val="00EB1C99"/>
    <w:rsid w:val="00EB529E"/>
    <w:rsid w:val="00EB7747"/>
    <w:rsid w:val="00EB7A64"/>
    <w:rsid w:val="00EC0788"/>
    <w:rsid w:val="00EC0BC7"/>
    <w:rsid w:val="00EC1DC4"/>
    <w:rsid w:val="00EC4DD0"/>
    <w:rsid w:val="00EC63D5"/>
    <w:rsid w:val="00EC7628"/>
    <w:rsid w:val="00EC78E7"/>
    <w:rsid w:val="00ED0E08"/>
    <w:rsid w:val="00ED5423"/>
    <w:rsid w:val="00ED6AC1"/>
    <w:rsid w:val="00ED6F41"/>
    <w:rsid w:val="00EE0A04"/>
    <w:rsid w:val="00EE1FF7"/>
    <w:rsid w:val="00EE3533"/>
    <w:rsid w:val="00EE73A0"/>
    <w:rsid w:val="00EF5F12"/>
    <w:rsid w:val="00EF6BF5"/>
    <w:rsid w:val="00F023CC"/>
    <w:rsid w:val="00F0259B"/>
    <w:rsid w:val="00F14214"/>
    <w:rsid w:val="00F171EE"/>
    <w:rsid w:val="00F20232"/>
    <w:rsid w:val="00F23079"/>
    <w:rsid w:val="00F23673"/>
    <w:rsid w:val="00F23B85"/>
    <w:rsid w:val="00F254CC"/>
    <w:rsid w:val="00F26225"/>
    <w:rsid w:val="00F30014"/>
    <w:rsid w:val="00F31BBF"/>
    <w:rsid w:val="00F344ED"/>
    <w:rsid w:val="00F37327"/>
    <w:rsid w:val="00F37C2B"/>
    <w:rsid w:val="00F37EB2"/>
    <w:rsid w:val="00F41B04"/>
    <w:rsid w:val="00F446BE"/>
    <w:rsid w:val="00F4773D"/>
    <w:rsid w:val="00F47FE1"/>
    <w:rsid w:val="00F50986"/>
    <w:rsid w:val="00F51831"/>
    <w:rsid w:val="00F521D1"/>
    <w:rsid w:val="00F53619"/>
    <w:rsid w:val="00F53643"/>
    <w:rsid w:val="00F56700"/>
    <w:rsid w:val="00F571E7"/>
    <w:rsid w:val="00F601D4"/>
    <w:rsid w:val="00F634E4"/>
    <w:rsid w:val="00F64B8E"/>
    <w:rsid w:val="00F67154"/>
    <w:rsid w:val="00F67516"/>
    <w:rsid w:val="00F67EA2"/>
    <w:rsid w:val="00F70D65"/>
    <w:rsid w:val="00F72965"/>
    <w:rsid w:val="00F73C3B"/>
    <w:rsid w:val="00F7459D"/>
    <w:rsid w:val="00F753E2"/>
    <w:rsid w:val="00F7637C"/>
    <w:rsid w:val="00F806ED"/>
    <w:rsid w:val="00F83F5A"/>
    <w:rsid w:val="00F83FF8"/>
    <w:rsid w:val="00F844BB"/>
    <w:rsid w:val="00F85CAC"/>
    <w:rsid w:val="00F902C5"/>
    <w:rsid w:val="00F95244"/>
    <w:rsid w:val="00F9726F"/>
    <w:rsid w:val="00FA0FEF"/>
    <w:rsid w:val="00FA13F5"/>
    <w:rsid w:val="00FA1DD7"/>
    <w:rsid w:val="00FA55A6"/>
    <w:rsid w:val="00FA73CC"/>
    <w:rsid w:val="00FB06C6"/>
    <w:rsid w:val="00FB1989"/>
    <w:rsid w:val="00FB3212"/>
    <w:rsid w:val="00FB32E8"/>
    <w:rsid w:val="00FB3A76"/>
    <w:rsid w:val="00FB5799"/>
    <w:rsid w:val="00FC03F8"/>
    <w:rsid w:val="00FC1C92"/>
    <w:rsid w:val="00FC3161"/>
    <w:rsid w:val="00FC3B78"/>
    <w:rsid w:val="00FC3C8C"/>
    <w:rsid w:val="00FC3DD6"/>
    <w:rsid w:val="00FC52F3"/>
    <w:rsid w:val="00FC5A38"/>
    <w:rsid w:val="00FC5DC4"/>
    <w:rsid w:val="00FC7E78"/>
    <w:rsid w:val="00FD2FF4"/>
    <w:rsid w:val="00FD3023"/>
    <w:rsid w:val="00FD4F7D"/>
    <w:rsid w:val="00FD61D0"/>
    <w:rsid w:val="00FD6F42"/>
    <w:rsid w:val="00FD7D37"/>
    <w:rsid w:val="00FE0A91"/>
    <w:rsid w:val="00FE20C0"/>
    <w:rsid w:val="00FE404E"/>
    <w:rsid w:val="00FF06E9"/>
    <w:rsid w:val="00FF25CB"/>
    <w:rsid w:val="00FF43CB"/>
    <w:rsid w:val="00FF64A2"/>
    <w:rsid w:val="02E62D3E"/>
    <w:rsid w:val="04C53F01"/>
    <w:rsid w:val="06BC1B1D"/>
    <w:rsid w:val="06F45C09"/>
    <w:rsid w:val="0CA11CE8"/>
    <w:rsid w:val="0FA060DA"/>
    <w:rsid w:val="3132061B"/>
    <w:rsid w:val="316D1D7C"/>
    <w:rsid w:val="31BA23B4"/>
    <w:rsid w:val="33C94AF8"/>
    <w:rsid w:val="342C1010"/>
    <w:rsid w:val="42A012DD"/>
    <w:rsid w:val="49897FE0"/>
    <w:rsid w:val="4EB25691"/>
    <w:rsid w:val="5C78796F"/>
    <w:rsid w:val="61A94D0A"/>
    <w:rsid w:val="691218EC"/>
    <w:rsid w:val="6DB31F5B"/>
    <w:rsid w:val="6DB845CD"/>
    <w:rsid w:val="703D085C"/>
    <w:rsid w:val="707603B2"/>
    <w:rsid w:val="70FC2F6F"/>
    <w:rsid w:val="72842FF3"/>
    <w:rsid w:val="778D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semiHidden/>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3</Pages>
  <Words>1591</Words>
  <Characters>1643</Characters>
  <Lines>10</Lines>
  <Paragraphs>2</Paragraphs>
  <TotalTime>8</TotalTime>
  <ScaleCrop>false</ScaleCrop>
  <LinksUpToDate>false</LinksUpToDate>
  <CharactersWithSpaces>1669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2025-06-25T04:50:00Z</dcterms:created>
  <dc:creator>杨景振</dc:creator>
  <cp:lastModifiedBy>牛计生</cp:lastModifiedBy>
  <dcterms:modified xsi:type="dcterms:W3CDTF">2026-09-09T01:45:50Z</dcterms:modified>
  <cp:revision>280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eyJoZGlkIjoiODhmZTk0YWZjMGE5YmJiYzRmOTkxYmNmYTNmMDk4ZmIiLCJ1c2VySWQiOiIxNTU5NTYxNTY4In0=</vt:lpwstr>
  </property>
  <property fmtid="{D5CDD505-2E9C-101B-9397-08002B2CF9AE}" pid="3" name="KSOProductBuildVer">
    <vt:lpwstr>2052-12.1.0.23542</vt:lpwstr>
  </property>
  <property fmtid="{D5CDD505-2E9C-101B-9397-08002B2CF9AE}" pid="4" name="ICV">
    <vt:lpwstr>9442FD32A92A47439901A8AA21826C2F_13</vt:lpwstr>
  </property>
</Properties>
</file>