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4ED88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Noto Sans SC" w:hAnsi="Noto Sans SC" w:eastAsia="Noto Sans SC" w:cs="Noto Sans SC"/>
          <w:b/>
          <w:bCs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竞买人竞拍资格审查合格证明</w:t>
      </w:r>
    </w:p>
    <w:p w14:paraId="4A9CD693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                      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：</w:t>
      </w:r>
    </w:p>
    <w:p w14:paraId="6E2F545C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经审查，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贵公司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具备竞买人资格，准许参加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             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的竞拍。</w:t>
      </w:r>
    </w:p>
    <w:p w14:paraId="48711353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特此证明。</w:t>
      </w:r>
    </w:p>
    <w:p w14:paraId="661C4F22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1450BD88"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河北佳兴拍卖有限公司</w:t>
      </w:r>
    </w:p>
    <w:p w14:paraId="55085214"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2026年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月 日</w:t>
      </w:r>
    </w:p>
    <w:p w14:paraId="33C3F6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9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2026-08-13T01:33:42Z</dcterms:created>
  <dc:creator>白旭飞</dc:creator>
  <cp:lastModifiedBy>歌者看不到黑暗</cp:lastModifiedBy>
  <dcterms:modified xsi:type="dcterms:W3CDTF">2026-08-13T01:37:32Z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eyJoZGlkIjoiNDQ3MTllMjJiNTQzNDY0YTQ4M2U1MmFlOWJlOWViMTgiLCJ1c2VySWQiOiIyMzE5MjE2OTgifQ==</vt:lpwstr>
  </property>
  <property fmtid="{D5CDD505-2E9C-101B-9397-08002B2CF9AE}" pid="4" name="ICV">
    <vt:lpwstr>1D039C632FEE442684F586766CCE88FF_12</vt:lpwstr>
  </property>
</Properties>
</file>