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1E6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服务内容</w:t>
      </w:r>
    </w:p>
    <w:p w14:paraId="539BA0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default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 xml:space="preserve">1.竞买人出资在学院本校区学生宿舍楼投放安装自助商用洗衣机（具体数量视实际情况而定），并提供相应服务；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26B2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2.竞买人出资在学院本校区所有学生宿舍楼每楼层安装吹风机（具体数量视实际情况而定），并提供相应服务；</w:t>
      </w:r>
    </w:p>
    <w:p w14:paraId="5F9659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3.自助设备收费标准：洗衣机（单脱水 0.8元 /次、快速洗2.5元 /次、标准洗 3.5 元/次、大件洗 4.5 元/次）、电吹风机（ 0.2元 /分钟），供方的收费价格不得高于此标准，供方提供所有自助设备均支持微信、支付宝等移动支付方式。</w:t>
      </w:r>
    </w:p>
    <w:p w14:paraId="62CA5C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4.洗衣机技术要求</w:t>
      </w:r>
    </w:p>
    <w:p w14:paraId="0D50A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（1）洗衣机必须为国内一线品牌原厂生产的、一体式整体设计的全新商用自助式洗衣机。常规家用式洗衣机经自行改装外接收费控制装置盒的无效；</w:t>
      </w:r>
    </w:p>
    <w:p w14:paraId="4F26A4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（2）洗衣机应具备大件洗、标准洗、快速洗、单脱水等多功能；</w:t>
      </w:r>
    </w:p>
    <w:p w14:paraId="0FF29F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（3）洗衣机应为符合国内3C认证的、容量为6公斤（含）以上的商用波轮洗衣机；</w:t>
      </w:r>
    </w:p>
    <w:p w14:paraId="184614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（4）设备能够实现杀菌功能，使用必须安全、方便、卫生，衣物洗涤后要达到国家标准的消毒灭菌和防止交叉感染效果，竞买人应定期公布卫生检疫部门的检验报告；</w:t>
      </w:r>
    </w:p>
    <w:p w14:paraId="4EF78B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（5）收费形式：支付宝、微信、自开发APP等智能支付模式。</w:t>
      </w:r>
    </w:p>
    <w:p w14:paraId="49289C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5.电吹风的技术要求</w:t>
      </w:r>
    </w:p>
    <w:p w14:paraId="058FB8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（1）额定功率&gt;1600W，具备软件过流保护功能，同时具备熔断保险丝双重保护。吹风机控制盒为两路输出，即一个盒子配套两支吹风机，需取得国家强制认证证书；</w:t>
      </w:r>
    </w:p>
    <w:p w14:paraId="7188F7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（2）具有快捷支付功能。</w:t>
      </w:r>
    </w:p>
    <w:p w14:paraId="2E3DBC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6.项目经营要求：</w:t>
      </w:r>
    </w:p>
    <w:p w14:paraId="7A795A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1）按学院指定位置摆设洗衣设备，每台洗衣机（单独安装水表、电表）需配备漏电保护开关，电吹风需安装计量电表，竞买人承担铺设供水管道（含水表）和电线（含电表）费用，所安装的全部设备、材料均须符合国家有关标准，并向学院有关部门提供标准文书和设备安装的有关详细资料，新增（或更换）洗衣设备须经学院有关部门批准；</w:t>
      </w:r>
    </w:p>
    <w:p w14:paraId="425EFF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（2）竞买人负责设备的安装调试、设备的维修维护、合同期内的服务运营；</w:t>
      </w:r>
    </w:p>
    <w:p w14:paraId="1766D6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（3）竞买人必须保证各项安全，严格执行国家有关消防、用电等安全法律法规，如在经营过程中出现安全责任事故，竞买人应赔偿所有事故损失；</w:t>
      </w:r>
    </w:p>
    <w:p w14:paraId="332996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default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4）竞买人每月每台设备必须进行不少于1次的内外保洁、消毒和安全检查工作，并做好相关工作具体台账记录，报学院相关部门核查（如遇突发公共卫生事件，则根据实际情况按照学院安排实施）。竞买人需在学校设置驻校服务保障机构，并派遣不少于2名专职人员在学生正常使用洗涤设备时间段内负责洗衣机设备维护、保管、保养、管理等工作，出现问题经反馈后，必须于2小时内响应，24小时内处理完毕，保证本项目的安全、顺畅运营。若问题反馈后超过2小时未响应，且在4小时内未处理完毕，第一次给予警告处理，第二次则终止合同；</w:t>
      </w:r>
    </w:p>
    <w:p w14:paraId="662774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（5）加强对洗衣机、吹风机设备的日常管理、维护并承担相关费用，破损洗衣机、吹风机应立即移出学生宿舍；</w:t>
      </w:r>
    </w:p>
    <w:p w14:paraId="3DD7B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（6）负责洗衣、吹风设备的清理和周边的卫生工作，确保周边环境卫生；</w:t>
      </w:r>
    </w:p>
    <w:p w14:paraId="0290D4C7">
      <w:pPr>
        <w:ind w:firstLine="640" w:firstLineChars="200"/>
      </w:pPr>
      <w:bookmarkStart w:id="0" w:name="_GoBack"/>
      <w:bookmarkEnd w:id="0"/>
      <w:r>
        <w:rPr>
          <w:rFonts w:hint="eastAsia" w:ascii="仿宋" w:hAnsi="仿宋" w:eastAsia="仿宋" w:cs="仿宋"/>
          <w:spacing w:val="0"/>
          <w:kern w:val="2"/>
          <w:sz w:val="32"/>
          <w:szCs w:val="32"/>
          <w:lang w:val="en-US" w:eastAsia="zh-CN" w:bidi="ar-SA"/>
        </w:rPr>
        <w:t>（7）合同期结束后，竞买人应将所有设备免费拆除，并将场地恢复原状。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A00C9"/>
    <w:rsid w:val="125365C9"/>
    <w:rsid w:val="29CA4B8D"/>
    <w:rsid w:val="7A6A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32"/>
      <w:szCs w:val="20"/>
    </w:rPr>
  </w:style>
  <w:style w:type="paragraph" w:styleId="3">
    <w:name w:val="Subtitle"/>
    <w:basedOn w:val="1"/>
    <w:next w:val="1"/>
    <w:qFormat/>
    <w:uiPriority w:val="0"/>
    <w:pPr>
      <w:adjustRightInd w:val="0"/>
      <w:snapToGrid w:val="0"/>
      <w:spacing w:line="360" w:lineRule="auto"/>
      <w:jc w:val="left"/>
      <w:outlineLvl w:val="1"/>
    </w:pPr>
    <w:rPr>
      <w:rFonts w:ascii="Cambria" w:hAnsi="Cambria"/>
      <w:b/>
      <w:bCs/>
      <w:kern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1185</Words>
  <Characters>1201</Characters>
  <Lines>0</Lines>
  <Paragraphs>0</Paragraphs>
  <TotalTime>12</TotalTime>
  <ScaleCrop>false</ScaleCrop>
  <LinksUpToDate>false</LinksUpToDate>
  <CharactersWithSpaces>2964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2026-05-26T01:06:00Z</dcterms:created>
  <dc:creator>苏鹏</dc:creator>
  <cp:lastModifiedBy>苏鹏</cp:lastModifiedBy>
  <dcterms:modified xsi:type="dcterms:W3CDTF">2026-05-26T04:16:13Z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238E5725119048148CC615231C8641C0_11</vt:lpwstr>
  </property>
  <property fmtid="{D5CDD505-2E9C-101B-9397-08002B2CF9AE}" pid="4" name="KSOTemplateDocerSaveRecord">
    <vt:lpwstr>eyJoZGlkIjoiYzY5YzFkNmZlMzhhMDQ5MGUzM2JlOGUyZDYxMzAzYjgiLCJ1c2VySWQiOiIxNTU5NDQ2ODM2In0=</vt:lpwstr>
  </property>
</Properties>
</file>