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F00C23">
      <w:pPr>
        <w:pStyle w:val="2"/>
        <w:spacing w:before="70" w:line="219" w:lineRule="auto"/>
        <w:jc w:val="center"/>
        <w:outlineLvl w:val="0"/>
        <w:rPr>
          <w:rFonts w:hint="eastAsia" w:ascii="黑体" w:hAnsi="黑体" w:eastAsia="黑体" w:cs="黑体"/>
          <w:b w:val="0"/>
          <w:bCs w:val="0"/>
          <w:sz w:val="35"/>
          <w:szCs w:val="35"/>
        </w:rPr>
      </w:pPr>
      <w:r>
        <w:rPr>
          <w:rFonts w:hint="eastAsia" w:ascii="黑体" w:hAnsi="黑体" w:eastAsia="黑体" w:cs="黑体"/>
          <w:b w:val="0"/>
          <w:bCs w:val="0"/>
          <w:spacing w:val="-1"/>
          <w:sz w:val="35"/>
          <w:szCs w:val="35"/>
        </w:rPr>
        <w:t>河北工艺美术职业学院</w:t>
      </w:r>
    </w:p>
    <w:p w14:paraId="3A7EDD92">
      <w:pPr>
        <w:jc w:val="center"/>
        <w:rPr>
          <w:rFonts w:hint="eastAsia" w:ascii="黑体" w:hAnsi="黑体" w:eastAsia="黑体" w:cs="黑体"/>
          <w:b w:val="0"/>
          <w:bCs w:val="0"/>
          <w:spacing w:val="6"/>
          <w:sz w:val="35"/>
          <w:szCs w:val="35"/>
        </w:rPr>
      </w:pPr>
      <w:r>
        <w:rPr>
          <w:rFonts w:hint="eastAsia" w:ascii="黑体" w:hAnsi="黑体" w:eastAsia="黑体" w:cs="黑体"/>
          <w:b w:val="0"/>
          <w:bCs w:val="0"/>
          <w:spacing w:val="6"/>
          <w:sz w:val="35"/>
          <w:szCs w:val="35"/>
        </w:rPr>
        <w:t>满城校区快递站出租项目合同书</w:t>
      </w:r>
    </w:p>
    <w:p w14:paraId="0E670F28">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委托方</w:t>
      </w:r>
      <w:r>
        <w:rPr>
          <w:rFonts w:hint="eastAsia" w:ascii="宋体" w:hAnsi="宋体" w:eastAsia="宋体" w:cs="宋体"/>
          <w:b w:val="0"/>
          <w:bCs w:val="0"/>
          <w:spacing w:val="6"/>
          <w:sz w:val="21"/>
          <w:szCs w:val="21"/>
          <w:lang w:eastAsia="zh-CN"/>
        </w:rPr>
        <w:t>（</w:t>
      </w:r>
      <w:r>
        <w:rPr>
          <w:rFonts w:hint="eastAsia" w:ascii="宋体" w:hAnsi="宋体" w:eastAsia="宋体" w:cs="宋体"/>
          <w:b w:val="0"/>
          <w:bCs w:val="0"/>
          <w:spacing w:val="6"/>
          <w:sz w:val="21"/>
          <w:szCs w:val="21"/>
          <w:lang w:val="en-US" w:eastAsia="zh-CN"/>
        </w:rPr>
        <w:t>甲方</w:t>
      </w:r>
      <w:r>
        <w:rPr>
          <w:rFonts w:hint="eastAsia" w:ascii="宋体" w:hAnsi="宋体" w:eastAsia="宋体" w:cs="宋体"/>
          <w:b w:val="0"/>
          <w:bCs w:val="0"/>
          <w:spacing w:val="6"/>
          <w:sz w:val="21"/>
          <w:szCs w:val="21"/>
          <w:lang w:eastAsia="zh-CN"/>
        </w:rPr>
        <w:t>）</w:t>
      </w:r>
      <w:r>
        <w:rPr>
          <w:rFonts w:hint="eastAsia" w:ascii="宋体" w:hAnsi="宋体" w:eastAsia="宋体" w:cs="宋体"/>
          <w:b w:val="0"/>
          <w:bCs w:val="0"/>
          <w:spacing w:val="6"/>
          <w:sz w:val="21"/>
          <w:szCs w:val="21"/>
        </w:rPr>
        <w:t>：河北工艺美术职业学院</w:t>
      </w:r>
    </w:p>
    <w:p w14:paraId="64C92678">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统一社会信用代码：12130000MBOQ528240</w:t>
      </w:r>
    </w:p>
    <w:p w14:paraId="490FDF12">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法定代表人：</w:t>
      </w:r>
    </w:p>
    <w:p w14:paraId="077B4F91">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地址：</w:t>
      </w:r>
    </w:p>
    <w:p w14:paraId="21E9F852">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项目联系人：</w:t>
      </w:r>
    </w:p>
    <w:p w14:paraId="3DFFF85D">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联系方式：</w:t>
      </w:r>
    </w:p>
    <w:p w14:paraId="4CBB514A">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受托方</w:t>
      </w:r>
      <w:r>
        <w:rPr>
          <w:rFonts w:hint="eastAsia" w:ascii="宋体" w:hAnsi="宋体" w:eastAsia="宋体" w:cs="宋体"/>
          <w:b w:val="0"/>
          <w:bCs w:val="0"/>
          <w:spacing w:val="6"/>
          <w:sz w:val="21"/>
          <w:szCs w:val="21"/>
          <w:lang w:eastAsia="zh-CN"/>
        </w:rPr>
        <w:t>（</w:t>
      </w:r>
      <w:r>
        <w:rPr>
          <w:rFonts w:hint="eastAsia" w:ascii="宋体" w:hAnsi="宋体" w:eastAsia="宋体" w:cs="宋体"/>
          <w:b w:val="0"/>
          <w:bCs w:val="0"/>
          <w:spacing w:val="6"/>
          <w:sz w:val="21"/>
          <w:szCs w:val="21"/>
          <w:lang w:val="en-US" w:eastAsia="zh-CN"/>
        </w:rPr>
        <w:t>乙方</w:t>
      </w:r>
      <w:r>
        <w:rPr>
          <w:rFonts w:hint="eastAsia" w:ascii="宋体" w:hAnsi="宋体" w:eastAsia="宋体" w:cs="宋体"/>
          <w:b w:val="0"/>
          <w:bCs w:val="0"/>
          <w:spacing w:val="6"/>
          <w:sz w:val="21"/>
          <w:szCs w:val="21"/>
          <w:lang w:eastAsia="zh-CN"/>
        </w:rPr>
        <w:t>）</w:t>
      </w:r>
      <w:r>
        <w:rPr>
          <w:rFonts w:hint="eastAsia" w:ascii="宋体" w:hAnsi="宋体" w:eastAsia="宋体" w:cs="宋体"/>
          <w:b w:val="0"/>
          <w:bCs w:val="0"/>
          <w:spacing w:val="6"/>
          <w:sz w:val="21"/>
          <w:szCs w:val="21"/>
        </w:rPr>
        <w:t>：</w:t>
      </w:r>
    </w:p>
    <w:p w14:paraId="70DA876B">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统一社会信用代码：</w:t>
      </w:r>
    </w:p>
    <w:p w14:paraId="5D2827EE">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法定代表人：</w:t>
      </w:r>
    </w:p>
    <w:p w14:paraId="33C479AF">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地址：</w:t>
      </w:r>
    </w:p>
    <w:p w14:paraId="7698EBEB">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项目联系人：</w:t>
      </w:r>
    </w:p>
    <w:p w14:paraId="7981C351">
      <w:pPr>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联系方式：</w:t>
      </w:r>
    </w:p>
    <w:p w14:paraId="51F43C5F">
      <w:pPr>
        <w:ind w:firstLine="444" w:firstLineChars="200"/>
        <w:jc w:val="both"/>
        <w:rPr>
          <w:rFonts w:hint="eastAsia" w:ascii="宋体" w:hAnsi="宋体" w:eastAsia="宋体" w:cs="宋体"/>
          <w:b w:val="0"/>
          <w:bCs w:val="0"/>
          <w:spacing w:val="6"/>
          <w:sz w:val="21"/>
          <w:szCs w:val="21"/>
        </w:rPr>
      </w:pPr>
      <w:r>
        <w:rPr>
          <w:rFonts w:hint="eastAsia" w:ascii="宋体" w:hAnsi="宋体" w:eastAsia="宋体" w:cs="宋体"/>
          <w:b w:val="0"/>
          <w:bCs w:val="0"/>
          <w:spacing w:val="6"/>
          <w:sz w:val="21"/>
          <w:szCs w:val="21"/>
        </w:rPr>
        <w:t>根据甲方委托</w:t>
      </w:r>
      <w:r>
        <w:rPr>
          <w:rFonts w:hint="eastAsia" w:ascii="宋体" w:hAnsi="宋体" w:eastAsia="宋体" w:cs="宋体"/>
          <w:b w:val="0"/>
          <w:bCs w:val="0"/>
          <w:spacing w:val="6"/>
          <w:sz w:val="21"/>
          <w:szCs w:val="21"/>
          <w:u w:val="single"/>
          <w:lang w:val="en-US" w:eastAsia="zh-CN"/>
        </w:rPr>
        <w:t xml:space="preserve">       </w:t>
      </w:r>
      <w:r>
        <w:rPr>
          <w:rFonts w:hint="eastAsia" w:ascii="宋体" w:hAnsi="宋体" w:eastAsia="宋体" w:cs="宋体"/>
          <w:b w:val="0"/>
          <w:bCs w:val="0"/>
          <w:spacing w:val="6"/>
          <w:sz w:val="21"/>
          <w:szCs w:val="21"/>
        </w:rPr>
        <w:t>实施的</w:t>
      </w:r>
      <w:r>
        <w:rPr>
          <w:rFonts w:hint="eastAsia" w:ascii="宋体" w:hAnsi="宋体" w:eastAsia="宋体" w:cs="宋体"/>
          <w:b w:val="0"/>
          <w:bCs w:val="0"/>
          <w:spacing w:val="6"/>
          <w:sz w:val="21"/>
          <w:szCs w:val="21"/>
          <w:u w:val="single"/>
        </w:rPr>
        <w:t>河北工艺美术职业学院满城校区快递站出租项目(项目编号：</w:t>
      </w:r>
      <w:r>
        <w:rPr>
          <w:rFonts w:hint="eastAsia" w:ascii="宋体" w:hAnsi="宋体" w:eastAsia="宋体" w:cs="宋体"/>
          <w:b w:val="0"/>
          <w:bCs w:val="0"/>
          <w:spacing w:val="6"/>
          <w:sz w:val="21"/>
          <w:szCs w:val="21"/>
        </w:rPr>
        <w:t>)的采购结果，按照《中华人民共和国民法典》及其他相关法律法规的规定，经甲乙双方自愿协商，本着平等互利和诚实信用的原则，双方一致同意，签订本合同。</w:t>
      </w:r>
    </w:p>
    <w:p w14:paraId="2760FABD">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第一条</w:t>
      </w:r>
      <w:r>
        <w:rPr>
          <w:rFonts w:hint="eastAsia" w:cs="宋体"/>
          <w:b/>
          <w:bCs/>
          <w:snapToGrid w:val="0"/>
          <w:color w:val="000000"/>
          <w:spacing w:val="6"/>
          <w:kern w:val="0"/>
          <w:sz w:val="21"/>
          <w:szCs w:val="21"/>
          <w:lang w:val="en-US" w:eastAsia="zh-CN" w:bidi="ar-SA"/>
        </w:rPr>
        <w:t xml:space="preserve"> </w:t>
      </w:r>
      <w:r>
        <w:rPr>
          <w:rFonts w:hint="eastAsia" w:ascii="宋体" w:hAnsi="宋体" w:eastAsia="宋体" w:cs="宋体"/>
          <w:b/>
          <w:bCs/>
          <w:snapToGrid w:val="0"/>
          <w:color w:val="000000"/>
          <w:spacing w:val="6"/>
          <w:kern w:val="0"/>
          <w:sz w:val="21"/>
          <w:szCs w:val="21"/>
          <w:lang w:val="en-US" w:eastAsia="en-US" w:bidi="ar-SA"/>
        </w:rPr>
        <w:t>服务的内容及期限</w:t>
      </w:r>
    </w:p>
    <w:p w14:paraId="3E5BB739">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1.甲方以</w:t>
      </w:r>
      <w:r>
        <w:rPr>
          <w:rFonts w:hint="eastAsia" w:ascii="宋体" w:hAnsi="宋体" w:eastAsia="宋体" w:cs="宋体"/>
          <w:b w:val="0"/>
          <w:bCs w:val="0"/>
          <w:snapToGrid w:val="0"/>
          <w:color w:val="000000"/>
          <w:spacing w:val="6"/>
          <w:kern w:val="0"/>
          <w:sz w:val="21"/>
          <w:szCs w:val="21"/>
          <w:u w:val="single"/>
          <w:lang w:val="en-US" w:eastAsia="zh-CN" w:bidi="ar-SA"/>
        </w:rPr>
        <w:t>拍卖</w:t>
      </w:r>
      <w:r>
        <w:rPr>
          <w:rFonts w:hint="eastAsia" w:ascii="宋体" w:hAnsi="宋体" w:eastAsia="宋体" w:cs="宋体"/>
          <w:b w:val="0"/>
          <w:bCs w:val="0"/>
          <w:snapToGrid w:val="0"/>
          <w:color w:val="000000"/>
          <w:spacing w:val="6"/>
          <w:kern w:val="0"/>
          <w:sz w:val="21"/>
          <w:szCs w:val="21"/>
          <w:lang w:val="en-US" w:eastAsia="en-US" w:bidi="ar-SA"/>
        </w:rPr>
        <w:t>方式</w:t>
      </w:r>
      <w:r>
        <w:rPr>
          <w:rFonts w:hint="eastAsia" w:cs="宋体"/>
          <w:b w:val="0"/>
          <w:bCs w:val="0"/>
          <w:snapToGrid w:val="0"/>
          <w:color w:val="000000"/>
          <w:spacing w:val="6"/>
          <w:kern w:val="0"/>
          <w:sz w:val="21"/>
          <w:szCs w:val="21"/>
          <w:lang w:val="en-US" w:eastAsia="zh-CN" w:bidi="ar-SA"/>
        </w:rPr>
        <w:t>获得</w:t>
      </w:r>
      <w:r>
        <w:rPr>
          <w:rFonts w:hint="eastAsia" w:ascii="宋体" w:hAnsi="宋体" w:eastAsia="宋体" w:cs="宋体"/>
          <w:b w:val="0"/>
          <w:bCs w:val="0"/>
          <w:snapToGrid w:val="0"/>
          <w:color w:val="000000"/>
          <w:spacing w:val="6"/>
          <w:kern w:val="0"/>
          <w:sz w:val="21"/>
          <w:szCs w:val="21"/>
          <w:lang w:val="en-US" w:eastAsia="en-US" w:bidi="ar-SA"/>
        </w:rPr>
        <w:t>乙方提供的以下服务：</w:t>
      </w:r>
    </w:p>
    <w:p w14:paraId="054DB7F6">
      <w:pPr>
        <w:pStyle w:val="2"/>
        <w:spacing w:before="183"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服务内容包括：</w:t>
      </w:r>
      <w:r>
        <w:rPr>
          <w:rFonts w:hint="eastAsia" w:ascii="宋体" w:hAnsi="宋体" w:eastAsia="宋体" w:cs="宋体"/>
          <w:b w:val="0"/>
          <w:bCs w:val="0"/>
          <w:snapToGrid w:val="0"/>
          <w:color w:val="000000"/>
          <w:spacing w:val="6"/>
          <w:kern w:val="0"/>
          <w:sz w:val="21"/>
          <w:szCs w:val="21"/>
          <w:u w:val="single"/>
          <w:lang w:val="en-US" w:eastAsia="en-US" w:bidi="ar-SA"/>
        </w:rPr>
        <w:t>对学校满城校区快递站提供快递接收、分拣、配送等经营服务</w:t>
      </w:r>
      <w:r>
        <w:rPr>
          <w:rFonts w:hint="eastAsia" w:ascii="宋体" w:hAnsi="宋体" w:eastAsia="宋体" w:cs="宋体"/>
          <w:b w:val="0"/>
          <w:bCs w:val="0"/>
          <w:snapToGrid w:val="0"/>
          <w:color w:val="000000"/>
          <w:spacing w:val="6"/>
          <w:kern w:val="0"/>
          <w:sz w:val="21"/>
          <w:szCs w:val="21"/>
          <w:lang w:val="en-US" w:eastAsia="en-US" w:bidi="ar-SA"/>
        </w:rPr>
        <w:t>。</w:t>
      </w:r>
    </w:p>
    <w:p w14:paraId="12AABBC7">
      <w:pPr>
        <w:pStyle w:val="2"/>
        <w:spacing w:before="153"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2.本合同项目下的项目运维期限为：</w:t>
      </w:r>
      <w:r>
        <w:rPr>
          <w:rFonts w:hint="eastAsia" w:ascii="宋体" w:hAnsi="宋体" w:eastAsia="宋体" w:cs="宋体"/>
          <w:b w:val="0"/>
          <w:bCs w:val="0"/>
          <w:snapToGrid w:val="0"/>
          <w:color w:val="000000"/>
          <w:spacing w:val="6"/>
          <w:kern w:val="0"/>
          <w:sz w:val="21"/>
          <w:szCs w:val="21"/>
          <w:u w:val="single"/>
          <w:lang w:val="en-US" w:eastAsia="en-US" w:bidi="ar-SA"/>
        </w:rPr>
        <w:t>自合同签订之日起一年</w:t>
      </w:r>
      <w:r>
        <w:rPr>
          <w:rFonts w:hint="eastAsia" w:ascii="宋体" w:hAnsi="宋体" w:eastAsia="宋体" w:cs="宋体"/>
          <w:b w:val="0"/>
          <w:bCs w:val="0"/>
          <w:snapToGrid w:val="0"/>
          <w:color w:val="000000"/>
          <w:spacing w:val="6"/>
          <w:kern w:val="0"/>
          <w:sz w:val="21"/>
          <w:szCs w:val="21"/>
          <w:lang w:val="en-US" w:eastAsia="en-US" w:bidi="ar-SA"/>
        </w:rPr>
        <w:t>。</w:t>
      </w:r>
    </w:p>
    <w:p w14:paraId="4638E1B3">
      <w:pPr>
        <w:pStyle w:val="2"/>
        <w:spacing w:before="16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3.服务地点：</w:t>
      </w:r>
      <w:r>
        <w:rPr>
          <w:rFonts w:hint="eastAsia" w:ascii="宋体" w:hAnsi="宋体" w:eastAsia="宋体" w:cs="宋体"/>
          <w:b w:val="0"/>
          <w:bCs w:val="0"/>
          <w:snapToGrid w:val="0"/>
          <w:color w:val="000000"/>
          <w:spacing w:val="6"/>
          <w:kern w:val="0"/>
          <w:sz w:val="21"/>
          <w:szCs w:val="21"/>
          <w:u w:val="single"/>
          <w:lang w:val="en-US" w:eastAsia="en-US" w:bidi="ar-SA"/>
        </w:rPr>
        <w:t>河北工艺美术职业学院满城校区</w:t>
      </w:r>
      <w:r>
        <w:rPr>
          <w:rFonts w:hint="eastAsia" w:ascii="宋体" w:hAnsi="宋体" w:eastAsia="宋体" w:cs="宋体"/>
          <w:b w:val="0"/>
          <w:bCs w:val="0"/>
          <w:snapToGrid w:val="0"/>
          <w:color w:val="000000"/>
          <w:spacing w:val="6"/>
          <w:kern w:val="0"/>
          <w:sz w:val="21"/>
          <w:szCs w:val="21"/>
          <w:lang w:val="en-US" w:eastAsia="en-US" w:bidi="ar-SA"/>
        </w:rPr>
        <w:t>。</w:t>
      </w:r>
    </w:p>
    <w:p w14:paraId="057A3499">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第二条合同金额</w:t>
      </w:r>
    </w:p>
    <w:p w14:paraId="244408EB">
      <w:pPr>
        <w:bidi w:val="0"/>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本合同租金费用总金额为人民币(大写)</w:t>
      </w:r>
      <w:r>
        <w:rPr>
          <w:rFonts w:hint="eastAsia" w:ascii="宋体" w:hAnsi="宋体" w:eastAsia="宋体" w:cs="宋体"/>
          <w:b w:val="0"/>
          <w:bCs w:val="0"/>
          <w:snapToGrid w:val="0"/>
          <w:color w:val="000000"/>
          <w:spacing w:val="6"/>
          <w:kern w:val="0"/>
          <w:sz w:val="21"/>
          <w:szCs w:val="21"/>
          <w:lang w:val="en-US" w:eastAsia="zh-CN" w:bidi="ar-SA"/>
        </w:rPr>
        <w:t>：</w:t>
      </w:r>
      <w:r>
        <w:rPr>
          <w:rFonts w:hint="eastAsia" w:ascii="宋体" w:hAnsi="宋体" w:eastAsia="宋体" w:cs="宋体"/>
          <w:b w:val="0"/>
          <w:bCs w:val="0"/>
          <w:snapToGrid w:val="0"/>
          <w:color w:val="000000"/>
          <w:spacing w:val="6"/>
          <w:kern w:val="0"/>
          <w:sz w:val="21"/>
          <w:szCs w:val="21"/>
          <w:lang w:val="en-US" w:eastAsia="en-US" w:bidi="ar-SA"/>
        </w:rPr>
        <w:t>(¥元)。</w:t>
      </w:r>
    </w:p>
    <w:p w14:paraId="1FC075CA">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第三条服务质量标准为：</w:t>
      </w:r>
    </w:p>
    <w:p w14:paraId="693194E1">
      <w:pPr>
        <w:pStyle w:val="2"/>
        <w:spacing w:before="146"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服务质量标准：合格。</w:t>
      </w:r>
    </w:p>
    <w:p w14:paraId="68B0D060">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第四条服务验收</w:t>
      </w:r>
    </w:p>
    <w:p w14:paraId="17551288">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1.服务人员到达指定地点后，由服</w:t>
      </w:r>
      <w:bookmarkStart w:id="0" w:name="_GoBack"/>
      <w:bookmarkEnd w:id="0"/>
      <w:r>
        <w:rPr>
          <w:rFonts w:hint="eastAsia" w:ascii="宋体" w:hAnsi="宋体" w:eastAsia="宋体" w:cs="宋体"/>
          <w:b w:val="0"/>
          <w:bCs w:val="0"/>
          <w:snapToGrid w:val="0"/>
          <w:color w:val="000000"/>
          <w:spacing w:val="6"/>
          <w:kern w:val="0"/>
          <w:sz w:val="21"/>
          <w:szCs w:val="21"/>
          <w:lang w:val="en-US" w:eastAsia="en-US" w:bidi="ar-SA"/>
        </w:rPr>
        <w:t>务人员对所需要提供服务的人进行服务并保证服务质量符合甲方要求的标准。</w:t>
      </w:r>
    </w:p>
    <w:p w14:paraId="7BBF1876">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2.服务地点：甲方指定。</w:t>
      </w:r>
    </w:p>
    <w:p w14:paraId="6FDD1412">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3.严格按照国家及行业相关标准进行服务。对未达到服务要求的人员，一律拒绝，并可终止合同执行。</w:t>
      </w:r>
    </w:p>
    <w:p w14:paraId="6A716230">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4.在执行合同期限内，任何一方因不可抗力事件(指军事行动、严重火灾、水灾、台风、地震以及其他经甲乙双方同意的不可抗力事故)造成不能履行合同时，应立即通知对方，并寄送有关权威机构出具的证明，则合同履行期可延长，其延长期与不可抗力影响相同。不可抗力事件延续时间较长时，双方应通过友好协商，决定是否继续履行合同事宜。</w:t>
      </w:r>
    </w:p>
    <w:p w14:paraId="4F5AB797">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5.因乙方所提供的服务出现质量问题引起纠纷，当事人可与乙方协商解决，协商不成可向甲方所在地有管辖权的人民法院提起诉讼。</w:t>
      </w:r>
    </w:p>
    <w:p w14:paraId="139A8E8F">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第五条甲、乙双方权利和义务</w:t>
      </w:r>
    </w:p>
    <w:p w14:paraId="50B48374">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1.乙方应以校园快递站为中心提供快递投递服务，服务时间为每天上午9:00至下午18:00</w:t>
      </w:r>
      <w:r>
        <w:rPr>
          <w:rFonts w:hint="eastAsia" w:cs="宋体"/>
          <w:b w:val="0"/>
          <w:bCs w:val="0"/>
          <w:snapToGrid w:val="0"/>
          <w:color w:val="000000"/>
          <w:spacing w:val="6"/>
          <w:kern w:val="0"/>
          <w:sz w:val="21"/>
          <w:szCs w:val="21"/>
          <w:lang w:val="en-US" w:eastAsia="zh-CN" w:bidi="ar-SA"/>
        </w:rPr>
        <w:t>，</w:t>
      </w:r>
      <w:r>
        <w:rPr>
          <w:rFonts w:hint="eastAsia" w:ascii="宋体" w:hAnsi="宋体" w:eastAsia="宋体" w:cs="宋体"/>
          <w:b w:val="0"/>
          <w:bCs w:val="0"/>
          <w:snapToGrid w:val="0"/>
          <w:color w:val="000000"/>
          <w:spacing w:val="6"/>
          <w:kern w:val="0"/>
          <w:sz w:val="21"/>
          <w:szCs w:val="21"/>
          <w:lang w:val="en-US" w:eastAsia="en-US" w:bidi="ar-SA"/>
        </w:rPr>
        <w:t>服务区域仅限于河北工艺美术职业学院满城校区内的指定快递站点，禁止在校园其他地点随意设摊设点从事校园快递服务，同时禁止在校园内制造噪音、占用公共空间或其他可能影响校园正常秩序和教学活动的行为。</w:t>
      </w:r>
    </w:p>
    <w:p w14:paraId="463D93BB">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2.乙方工作不得影响甲方正常的工作和教学秩序。</w:t>
      </w:r>
    </w:p>
    <w:p w14:paraId="7DF652D7">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3.乙方采用集中服务，依法经营，实行标准化管理，落实快递服务国家标准和收寄验视、实名收寄等安全制度及业务操作规范，确保服务质量和寄递安全，乙方在收发件过程中，确保货物安全，精心保管货物，倘若因乙方的原因造成的货损、货少，由乙方承担，甲方有权定期对乙方的服务质量进行监督和评估，具体评估标准和方法由双方另行协商确定。</w:t>
      </w:r>
    </w:p>
    <w:p w14:paraId="0A9AEE57">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4.乙方建立适应校园师生消费需求和作息规律特点的服务规范，推行约定时间派送、手机付款等服务方式。</w:t>
      </w:r>
    </w:p>
    <w:p w14:paraId="224204EA">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5.乙方应遵守甲方关于安全管理的有关规定以及卫生、环境要求，禁止在经营场所外堆放杂物、占道经营，各种标牌标识必须规范，严禁乱贴乱画，主动维护快递站及周边秩序，不得私接水电，不得使用违禁电器。若乙方违反安全管理规定，甲方有权要求乙方支付违约金，违约金金额为人民币5000元，并要求乙方在5日内完成整改。</w:t>
      </w:r>
    </w:p>
    <w:p w14:paraId="2D7E54CE">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6.乙方应选派高素质员工进入校园服务，严格落实岗前业务、安全培训制度，定期对从业人员开展业务培训、安全培训和礼仪培训，培训内容包括但不限于快递业务流程、安全操作规程、校园礼仪规范等，未经培训从业人员不得上岗。</w:t>
      </w:r>
    </w:p>
    <w:p w14:paraId="386487EA">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7.乙方人员应着快递品牌服装，或者佩戴企业标识。快递车辆应按规定喷涂标识，并符合标准。快递车辆进出校园的时间为每天上午8:00至10:00</w:t>
      </w:r>
      <w:r>
        <w:rPr>
          <w:rFonts w:hint="eastAsia" w:cs="宋体"/>
          <w:b w:val="0"/>
          <w:bCs w:val="0"/>
          <w:snapToGrid w:val="0"/>
          <w:color w:val="000000"/>
          <w:spacing w:val="6"/>
          <w:kern w:val="0"/>
          <w:sz w:val="21"/>
          <w:szCs w:val="21"/>
          <w:lang w:val="en-US" w:eastAsia="zh-CN" w:bidi="ar-SA"/>
        </w:rPr>
        <w:t>，</w:t>
      </w:r>
      <w:r>
        <w:rPr>
          <w:rFonts w:hint="eastAsia" w:ascii="宋体" w:hAnsi="宋体" w:eastAsia="宋体" w:cs="宋体"/>
          <w:b w:val="0"/>
          <w:bCs w:val="0"/>
          <w:snapToGrid w:val="0"/>
          <w:color w:val="000000"/>
          <w:spacing w:val="6"/>
          <w:kern w:val="0"/>
          <w:sz w:val="21"/>
          <w:szCs w:val="21"/>
          <w:lang w:val="en-US" w:eastAsia="en-US" w:bidi="ar-SA"/>
        </w:rPr>
        <w:t>下午14:00至16:00</w:t>
      </w:r>
      <w:r>
        <w:rPr>
          <w:rFonts w:hint="eastAsia" w:cs="宋体"/>
          <w:b w:val="0"/>
          <w:bCs w:val="0"/>
          <w:snapToGrid w:val="0"/>
          <w:color w:val="000000"/>
          <w:spacing w:val="6"/>
          <w:kern w:val="0"/>
          <w:sz w:val="21"/>
          <w:szCs w:val="21"/>
          <w:lang w:val="en-US" w:eastAsia="zh-CN" w:bidi="ar-SA"/>
        </w:rPr>
        <w:t>，</w:t>
      </w:r>
      <w:r>
        <w:rPr>
          <w:rFonts w:hint="eastAsia" w:ascii="宋体" w:hAnsi="宋体" w:eastAsia="宋体" w:cs="宋体"/>
          <w:b w:val="0"/>
          <w:bCs w:val="0"/>
          <w:snapToGrid w:val="0"/>
          <w:color w:val="000000"/>
          <w:spacing w:val="6"/>
          <w:kern w:val="0"/>
          <w:sz w:val="21"/>
          <w:szCs w:val="21"/>
          <w:lang w:val="en-US" w:eastAsia="en-US" w:bidi="ar-SA"/>
        </w:rPr>
        <w:t>其他公司快递员、快递车辆不得进入校园，由乙方人员外出接应，然后归类放置快递架。</w:t>
      </w:r>
    </w:p>
    <w:p w14:paraId="2CCE7554">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8.乙方不得以任何形式向校内用户收取任何附加费用，合理收取寄递费用，寄快递标准不能高于类似区域标准水平，如发现存在高于快递官方标准，乙方应更正价格或给予赔偿。</w:t>
      </w:r>
    </w:p>
    <w:p w14:paraId="397A329C">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9.乙方设备安装应符合《邮政业安全生产设备配置规范》标准，如：可拆卸智能快件箱、实名收寄设备、验视记录仪、视频监控等规范化专业设备，后台数据应接入邮政管理部门安全监管系统，做到收集过程有记录，安全问题能追溯。</w:t>
      </w:r>
    </w:p>
    <w:p w14:paraId="3007A954">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10.乙方应强化寄递物品安全管理，严格执行收寄验视和实名收寄制度，依法保护用户个人信息安全。具体措施包括但不限于数据加密、访问控制、定期审计等。</w:t>
      </w:r>
    </w:p>
    <w:p w14:paraId="773DD7DA">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11.电来源根据需要由甲方指定。相关改造工作由甲方负责，用电必须按现行相关规范敷设并符合甲方相关要求，所有费用由乙方自行承担，乙方免费提供相关设备及运营服务，并按照甲方规定每月10日前通过银行转账方式</w:t>
      </w:r>
      <w:r>
        <w:rPr>
          <w:rFonts w:hint="eastAsia" w:ascii="宋体" w:hAnsi="宋体" w:eastAsia="宋体" w:cs="宋体"/>
          <w:b w:val="0"/>
          <w:bCs w:val="0"/>
          <w:snapToGrid w:val="0"/>
          <w:color w:val="000000"/>
          <w:spacing w:val="6"/>
          <w:kern w:val="0"/>
          <w:sz w:val="21"/>
          <w:szCs w:val="21"/>
          <w:lang w:val="en-US" w:eastAsia="zh-CN" w:bidi="ar-SA"/>
        </w:rPr>
        <w:t>向甲方</w:t>
      </w:r>
      <w:r>
        <w:rPr>
          <w:rFonts w:hint="eastAsia" w:ascii="宋体" w:hAnsi="宋体" w:eastAsia="宋体" w:cs="宋体"/>
          <w:b w:val="0"/>
          <w:bCs w:val="0"/>
          <w:snapToGrid w:val="0"/>
          <w:color w:val="000000"/>
          <w:spacing w:val="6"/>
          <w:kern w:val="0"/>
          <w:sz w:val="21"/>
          <w:szCs w:val="21"/>
          <w:lang w:val="en-US" w:eastAsia="en-US" w:bidi="ar-SA"/>
        </w:rPr>
        <w:t>交纳上月的电费。</w:t>
      </w:r>
    </w:p>
    <w:p w14:paraId="43CF6904">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12.乙方应服从遵守学校管理规定，若拒不服从校方管理，甲方有权将其清除校园。</w:t>
      </w:r>
    </w:p>
    <w:p w14:paraId="6F5B07F2">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13.乙方指派负责人为</w:t>
      </w:r>
      <w:r>
        <w:rPr>
          <w:rFonts w:hint="eastAsia" w:cs="宋体"/>
          <w:b w:val="0"/>
          <w:bCs w:val="0"/>
          <w:snapToGrid w:val="0"/>
          <w:color w:val="000000"/>
          <w:spacing w:val="6"/>
          <w:kern w:val="0"/>
          <w:sz w:val="21"/>
          <w:szCs w:val="21"/>
          <w:u w:val="single"/>
          <w:lang w:val="en-US" w:eastAsia="zh-CN" w:bidi="ar-SA"/>
        </w:rPr>
        <w:t xml:space="preserve">    </w:t>
      </w:r>
      <w:r>
        <w:rPr>
          <w:rFonts w:hint="eastAsia" w:cs="宋体"/>
          <w:b w:val="0"/>
          <w:bCs w:val="0"/>
          <w:snapToGrid w:val="0"/>
          <w:color w:val="000000"/>
          <w:spacing w:val="6"/>
          <w:kern w:val="0"/>
          <w:sz w:val="21"/>
          <w:szCs w:val="21"/>
          <w:lang w:val="en-US" w:eastAsia="zh-CN" w:bidi="ar-SA"/>
        </w:rPr>
        <w:t>，</w:t>
      </w:r>
      <w:r>
        <w:rPr>
          <w:rFonts w:hint="eastAsia" w:ascii="宋体" w:hAnsi="宋体" w:eastAsia="宋体" w:cs="宋体"/>
          <w:b w:val="0"/>
          <w:bCs w:val="0"/>
          <w:snapToGrid w:val="0"/>
          <w:color w:val="000000"/>
          <w:spacing w:val="6"/>
          <w:kern w:val="0"/>
          <w:sz w:val="21"/>
          <w:szCs w:val="21"/>
          <w:lang w:val="en-US" w:eastAsia="en-US" w:bidi="ar-SA"/>
        </w:rPr>
        <w:t>联系方式为：</w:t>
      </w:r>
      <w:r>
        <w:rPr>
          <w:rFonts w:hint="eastAsia" w:cs="宋体"/>
          <w:b w:val="0"/>
          <w:bCs w:val="0"/>
          <w:snapToGrid w:val="0"/>
          <w:color w:val="000000"/>
          <w:spacing w:val="6"/>
          <w:kern w:val="0"/>
          <w:sz w:val="21"/>
          <w:szCs w:val="21"/>
          <w:u w:val="single"/>
          <w:lang w:val="en-US" w:eastAsia="zh-CN" w:bidi="ar-SA"/>
        </w:rPr>
        <w:t xml:space="preserve">     </w:t>
      </w:r>
      <w:r>
        <w:rPr>
          <w:rFonts w:hint="eastAsia" w:cs="宋体"/>
          <w:b w:val="0"/>
          <w:bCs w:val="0"/>
          <w:snapToGrid w:val="0"/>
          <w:color w:val="000000"/>
          <w:spacing w:val="6"/>
          <w:kern w:val="0"/>
          <w:sz w:val="21"/>
          <w:szCs w:val="21"/>
          <w:lang w:val="en-US" w:eastAsia="zh-CN" w:bidi="ar-SA"/>
        </w:rPr>
        <w:t>，</w:t>
      </w:r>
      <w:r>
        <w:rPr>
          <w:rFonts w:hint="eastAsia" w:ascii="宋体" w:hAnsi="宋体" w:eastAsia="宋体" w:cs="宋体"/>
          <w:b w:val="0"/>
          <w:bCs w:val="0"/>
          <w:snapToGrid w:val="0"/>
          <w:color w:val="000000"/>
          <w:spacing w:val="6"/>
          <w:kern w:val="0"/>
          <w:sz w:val="21"/>
          <w:szCs w:val="21"/>
          <w:lang w:val="en-US" w:eastAsia="en-US" w:bidi="ar-SA"/>
        </w:rPr>
        <w:t>负责人保证随时接听电话，定期询问师生服务情况，出现问题及时解决。</w:t>
      </w:r>
    </w:p>
    <w:p w14:paraId="5FC3B48D">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第六条付款方式</w:t>
      </w:r>
    </w:p>
    <w:p w14:paraId="0925FA21">
      <w:pPr>
        <w:pStyle w:val="2"/>
        <w:spacing w:before="174" w:line="219" w:lineRule="auto"/>
        <w:ind w:left="19"/>
        <w:jc w:val="both"/>
        <w:rPr>
          <w:rFonts w:hint="eastAsia" w:cs="宋体"/>
          <w:b w:val="0"/>
          <w:bCs w:val="0"/>
          <w:snapToGrid w:val="0"/>
          <w:color w:val="000000"/>
          <w:spacing w:val="6"/>
          <w:kern w:val="0"/>
          <w:sz w:val="21"/>
          <w:szCs w:val="21"/>
          <w:u w:val="single"/>
          <w:lang w:val="en-US" w:eastAsia="zh-CN" w:bidi="ar-SA"/>
        </w:rPr>
      </w:pPr>
      <w:r>
        <w:rPr>
          <w:rFonts w:hint="eastAsia" w:ascii="宋体" w:hAnsi="宋体" w:eastAsia="宋体" w:cs="宋体"/>
          <w:b w:val="0"/>
          <w:bCs w:val="0"/>
          <w:snapToGrid w:val="0"/>
          <w:color w:val="000000"/>
          <w:spacing w:val="6"/>
          <w:kern w:val="0"/>
          <w:sz w:val="21"/>
          <w:szCs w:val="21"/>
          <w:lang w:val="en-US" w:eastAsia="en-US" w:bidi="ar-SA"/>
        </w:rPr>
        <w:t>付款方式：</w:t>
      </w:r>
      <w:r>
        <w:rPr>
          <w:rFonts w:hint="eastAsia" w:ascii="宋体" w:hAnsi="宋体" w:eastAsia="宋体" w:cs="宋体"/>
          <w:b w:val="0"/>
          <w:bCs w:val="0"/>
          <w:snapToGrid w:val="0"/>
          <w:color w:val="000000"/>
          <w:spacing w:val="6"/>
          <w:kern w:val="0"/>
          <w:sz w:val="21"/>
          <w:szCs w:val="21"/>
          <w:u w:val="single"/>
          <w:lang w:val="en-US" w:eastAsia="en-US" w:bidi="ar-SA"/>
        </w:rPr>
        <w:t>签订合同后30日内一次性付清租金。如乙方未能按时支付租金，每逾期一日，应按未支付金额的0.1%向甲方支付违约金。逾期超过15日的，甲方有权解除合同，并要求乙方支付相当于租金总额20%的违约金</w:t>
      </w:r>
      <w:r>
        <w:rPr>
          <w:rFonts w:hint="eastAsia" w:cs="宋体"/>
          <w:b w:val="0"/>
          <w:bCs w:val="0"/>
          <w:snapToGrid w:val="0"/>
          <w:color w:val="000000"/>
          <w:spacing w:val="6"/>
          <w:kern w:val="0"/>
          <w:sz w:val="21"/>
          <w:szCs w:val="21"/>
          <w:u w:val="single"/>
          <w:lang w:val="en-US" w:eastAsia="zh-CN" w:bidi="ar-SA"/>
        </w:rPr>
        <w:t>。</w:t>
      </w:r>
    </w:p>
    <w:p w14:paraId="04761584">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第七条违约责任</w:t>
      </w:r>
    </w:p>
    <w:p w14:paraId="35663340">
      <w:pPr>
        <w:pStyle w:val="2"/>
        <w:spacing w:before="174" w:line="219" w:lineRule="auto"/>
        <w:ind w:left="19"/>
        <w:jc w:val="both"/>
        <w:rPr>
          <w:rFonts w:hint="default" w:ascii="宋体" w:hAnsi="宋体" w:eastAsia="宋体" w:cs="宋体"/>
          <w:b w:val="0"/>
          <w:bCs w:val="0"/>
          <w:snapToGrid w:val="0"/>
          <w:color w:val="000000"/>
          <w:spacing w:val="6"/>
          <w:kern w:val="0"/>
          <w:sz w:val="21"/>
          <w:szCs w:val="21"/>
          <w:lang w:val="en-US" w:eastAsia="zh-CN" w:bidi="ar-SA"/>
        </w:rPr>
      </w:pPr>
      <w:r>
        <w:rPr>
          <w:rFonts w:hint="eastAsia" w:ascii="宋体" w:hAnsi="宋体" w:eastAsia="宋体" w:cs="宋体"/>
          <w:b w:val="0"/>
          <w:bCs w:val="0"/>
          <w:snapToGrid w:val="0"/>
          <w:color w:val="000000"/>
          <w:spacing w:val="6"/>
          <w:kern w:val="0"/>
          <w:sz w:val="21"/>
          <w:szCs w:val="21"/>
          <w:lang w:val="en-US" w:eastAsia="en-US" w:bidi="ar-SA"/>
        </w:rPr>
        <w:drawing>
          <wp:anchor distT="0" distB="0" distL="0" distR="0" simplePos="0" relativeHeight="251659264" behindDoc="1" locked="0" layoutInCell="1" allowOverlap="1">
            <wp:simplePos x="0" y="0"/>
            <wp:positionH relativeFrom="column">
              <wp:posOffset>6221730</wp:posOffset>
            </wp:positionH>
            <wp:positionV relativeFrom="paragraph">
              <wp:posOffset>146685</wp:posOffset>
            </wp:positionV>
            <wp:extent cx="109220" cy="1417320"/>
            <wp:effectExtent l="0" t="0" r="5080" b="11430"/>
            <wp:wrapNone/>
            <wp:docPr id="3" name="IM 2"/>
            <wp:cNvGraphicFramePr/>
            <a:graphic xmlns:a="http://schemas.openxmlformats.org/drawingml/2006/main">
              <a:graphicData uri="http://schemas.openxmlformats.org/drawingml/2006/picture">
                <pic:pic xmlns:pic="http://schemas.openxmlformats.org/drawingml/2006/picture">
                  <pic:nvPicPr>
                    <pic:cNvPr id="3" name="IM 2"/>
                    <pic:cNvPicPr/>
                  </pic:nvPicPr>
                  <pic:blipFill>
                    <a:blip r:embed="rId6"/>
                    <a:stretch>
                      <a:fillRect/>
                    </a:stretch>
                  </pic:blipFill>
                  <pic:spPr>
                    <a:xfrm>
                      <a:off x="0" y="0"/>
                      <a:ext cx="109127" cy="1417004"/>
                    </a:xfrm>
                    <a:prstGeom prst="rect">
                      <a:avLst/>
                    </a:prstGeom>
                  </pic:spPr>
                </pic:pic>
              </a:graphicData>
            </a:graphic>
          </wp:anchor>
        </w:drawing>
      </w:r>
      <w:r>
        <w:rPr>
          <w:rFonts w:hint="eastAsia" w:ascii="宋体" w:hAnsi="宋体" w:eastAsia="宋体" w:cs="宋体"/>
          <w:b w:val="0"/>
          <w:bCs w:val="0"/>
          <w:snapToGrid w:val="0"/>
          <w:color w:val="000000"/>
          <w:spacing w:val="6"/>
          <w:kern w:val="0"/>
          <w:sz w:val="21"/>
          <w:szCs w:val="21"/>
          <w:lang w:val="en-US" w:eastAsia="en-US" w:bidi="ar-SA"/>
        </w:rPr>
        <w:t>1.乙方提供的服务不符合本合同规定的，或乙方违反服务质量标准、安全管理制度等重要义务的，甲方有权拒绝接受，并且乙方须向甲方支付本次</w:t>
      </w:r>
      <w:r>
        <w:rPr>
          <w:rFonts w:hint="eastAsia" w:ascii="宋体" w:hAnsi="宋体" w:eastAsia="宋体" w:cs="宋体"/>
          <w:b w:val="0"/>
          <w:bCs w:val="0"/>
          <w:snapToGrid w:val="0"/>
          <w:color w:val="000000"/>
          <w:spacing w:val="6"/>
          <w:kern w:val="0"/>
          <w:sz w:val="21"/>
          <w:szCs w:val="21"/>
          <w:lang w:val="en-US" w:eastAsia="zh-CN" w:bidi="ar-SA"/>
        </w:rPr>
        <w:t>合同</w:t>
      </w:r>
      <w:r>
        <w:rPr>
          <w:rFonts w:hint="eastAsia" w:ascii="宋体" w:hAnsi="宋体" w:eastAsia="宋体" w:cs="宋体"/>
          <w:b w:val="0"/>
          <w:bCs w:val="0"/>
          <w:snapToGrid w:val="0"/>
          <w:color w:val="000000"/>
          <w:spacing w:val="6"/>
          <w:kern w:val="0"/>
          <w:sz w:val="21"/>
          <w:szCs w:val="21"/>
          <w:lang w:val="en-US" w:eastAsia="en-US" w:bidi="ar-SA"/>
        </w:rPr>
        <w:t>总价20%的违约金。甲方发现服务质量问题时，有权要求乙方在接到通知后的10个工作日内进行整改。若乙方未能在规定时间内完成整改，甲方有权立即终止合同，并要求乙方赔偿因此造成的全部损失。若违约金不足以弥补甲方损失，乙方应继续予以赔偿。若乙方因故意或重大过失造成甲方财产损失，甲方仍有权要求赔偿。具体的违约情形包括但不限于：(1)服务质量标准不符合合同第三条规定的合格标准；(2)服务人员未按合同第四条规定到达指定地点并提供服务；(3)乙方未按合同第五条规定履行各项义务；(4)乙方未按合同第六条规定按时支付租金。</w:t>
      </w:r>
      <w:r>
        <w:rPr>
          <w:rFonts w:hint="eastAsia" w:ascii="宋体" w:hAnsi="宋体" w:eastAsia="宋体" w:cs="宋体"/>
          <w:b w:val="0"/>
          <w:bCs w:val="0"/>
          <w:snapToGrid w:val="0"/>
          <w:color w:val="000000"/>
          <w:spacing w:val="6"/>
          <w:kern w:val="0"/>
          <w:sz w:val="21"/>
          <w:szCs w:val="21"/>
          <w:lang w:val="en-US" w:eastAsia="zh-CN" w:bidi="ar-SA"/>
        </w:rPr>
        <w:t>合同到期、解除或者终止的，乙方应在5个工作日内清理场地，若超过五日未清理的，甲方有权处置场地内乙方遗留物品。处理遗留物品产生费用的，甲方有权向乙方要求赔偿。</w:t>
      </w:r>
    </w:p>
    <w:p w14:paraId="16E66C41">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2.乙方未能按本合同规定的服务时间提供服务，或乙方违反服务质量标准、安全管理制度等重要义务的，从逾期之日起每日按本次招标总价0.1%的数额向甲方支付违约金，违约金计算公式为：违约金=本次</w:t>
      </w:r>
      <w:r>
        <w:rPr>
          <w:rFonts w:hint="eastAsia" w:ascii="宋体" w:hAnsi="宋体" w:eastAsia="宋体" w:cs="宋体"/>
          <w:b w:val="0"/>
          <w:bCs w:val="0"/>
          <w:snapToGrid w:val="0"/>
          <w:color w:val="000000"/>
          <w:spacing w:val="6"/>
          <w:kern w:val="0"/>
          <w:sz w:val="21"/>
          <w:szCs w:val="21"/>
          <w:lang w:val="en-US" w:eastAsia="zh-CN" w:bidi="ar-SA"/>
        </w:rPr>
        <w:t>合同</w:t>
      </w:r>
      <w:r>
        <w:rPr>
          <w:rFonts w:hint="eastAsia" w:ascii="宋体" w:hAnsi="宋体" w:eastAsia="宋体" w:cs="宋体"/>
          <w:b w:val="0"/>
          <w:bCs w:val="0"/>
          <w:snapToGrid w:val="0"/>
          <w:color w:val="000000"/>
          <w:spacing w:val="6"/>
          <w:kern w:val="0"/>
          <w:sz w:val="21"/>
          <w:szCs w:val="21"/>
          <w:lang w:val="en-US" w:eastAsia="en-US" w:bidi="ar-SA"/>
        </w:rPr>
        <w:t>总价×0.1%×逾期天数。违约金应在逾期之日起10个工作日内支付至甲方指定账户。逾期超过15日的，甲方有权解除合同，由此给甲方造成的经济损失由乙方承担。若违约金不足以弥补甲方损失，乙方应继续予以赔偿。同时，甲方有权要求乙方在5日内改正违约行为，否则甲方有权解除合同。</w:t>
      </w:r>
    </w:p>
    <w:p w14:paraId="332E1BD8">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3.未经甲方同意乙方不得私自将该服务转包第三方完成，或乙方违反服务质量标准、安全管理制度等重要义务的，如私自转包，则支付本次</w:t>
      </w:r>
      <w:r>
        <w:rPr>
          <w:rFonts w:hint="eastAsia" w:ascii="宋体" w:hAnsi="宋体" w:eastAsia="宋体" w:cs="宋体"/>
          <w:b w:val="0"/>
          <w:bCs w:val="0"/>
          <w:snapToGrid w:val="0"/>
          <w:color w:val="000000"/>
          <w:spacing w:val="6"/>
          <w:kern w:val="0"/>
          <w:sz w:val="21"/>
          <w:szCs w:val="21"/>
          <w:lang w:val="en-US" w:eastAsia="zh-CN" w:bidi="ar-SA"/>
        </w:rPr>
        <w:t>合同</w:t>
      </w:r>
      <w:r>
        <w:rPr>
          <w:rFonts w:hint="eastAsia" w:ascii="宋体" w:hAnsi="宋体" w:eastAsia="宋体" w:cs="宋体"/>
          <w:b w:val="0"/>
          <w:bCs w:val="0"/>
          <w:snapToGrid w:val="0"/>
          <w:color w:val="000000"/>
          <w:spacing w:val="6"/>
          <w:kern w:val="0"/>
          <w:sz w:val="21"/>
          <w:szCs w:val="21"/>
          <w:lang w:val="en-US" w:eastAsia="en-US" w:bidi="ar-SA"/>
        </w:rPr>
        <w:t>总价20%的违约金。乙方私自转包所引发的一切后果由乙方承担。若违约金不足以弥补甲方损失，乙方应继续予以赔偿。</w:t>
      </w:r>
    </w:p>
    <w:p w14:paraId="24E413FB">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4.乙方不能提供合同规定的服务，或乙方违反服务质量标准、安全管理制度等重要义务的，乙方向甲方支付本次</w:t>
      </w:r>
      <w:r>
        <w:rPr>
          <w:rFonts w:hint="eastAsia" w:ascii="宋体" w:hAnsi="宋体" w:eastAsia="宋体" w:cs="宋体"/>
          <w:b w:val="0"/>
          <w:bCs w:val="0"/>
          <w:snapToGrid w:val="0"/>
          <w:color w:val="000000"/>
          <w:spacing w:val="6"/>
          <w:kern w:val="0"/>
          <w:sz w:val="21"/>
          <w:szCs w:val="21"/>
          <w:lang w:val="en-US" w:eastAsia="zh-CN" w:bidi="ar-SA"/>
        </w:rPr>
        <w:t>合同</w:t>
      </w:r>
      <w:r>
        <w:rPr>
          <w:rFonts w:hint="eastAsia" w:ascii="宋体" w:hAnsi="宋体" w:eastAsia="宋体" w:cs="宋体"/>
          <w:b w:val="0"/>
          <w:bCs w:val="0"/>
          <w:snapToGrid w:val="0"/>
          <w:color w:val="000000"/>
          <w:spacing w:val="6"/>
          <w:kern w:val="0"/>
          <w:sz w:val="21"/>
          <w:szCs w:val="21"/>
          <w:lang w:val="en-US" w:eastAsia="en-US" w:bidi="ar-SA"/>
        </w:rPr>
        <w:t>总价20%的违约金。若违约金不足以弥补甲方损失，乙方应继续予以赔偿。具体服务标准和验收标准见本合同第四条。甲方有权要求乙方在接到甲方书面通知后10日内改正违约行为，否则甲方有权解除合同。</w:t>
      </w:r>
    </w:p>
    <w:p w14:paraId="43A4AF74">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5.其它违约责任按《中华人民共和国民法典》处理。</w:t>
      </w:r>
    </w:p>
    <w:p w14:paraId="31A75C9A">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第八条保密条款</w:t>
      </w:r>
    </w:p>
    <w:p w14:paraId="1ED2FA2D">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乙方及其员工、代理人、分包商等所有接触甲方资料的人员均负有保密义务，未经甲方同意，不得向项目无关单位和个人提供有关资料。保密期限为自合同签订之日起五年。乙方应采取合理的保密措施，包括但不限于制定内部保密制度、限制资料的访问权限、定期进行保密培训等。如乙方违反保密义务，应向甲方支付本合同租金30%的违约金，并赔偿因此给甲方造成的全部损失。</w:t>
      </w:r>
    </w:p>
    <w:p w14:paraId="62148641">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2.甲方有义务保护乙方的知识产权，未经乙方同意，甲方对工程咨询单位交付的成果文件、资料不得向第三方转让或用于本合同以外的项目。如发生以上情况，乙方有权索赔。</w:t>
      </w:r>
    </w:p>
    <w:p w14:paraId="0768E6B7">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第九条争议的解决</w:t>
      </w:r>
    </w:p>
    <w:p w14:paraId="3F7054A6">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合同执行过程中发生争执，由双方友好协商解决，协商不成时，任何一方可以向甲方所在地管辖权的人民法院提起诉讼。</w:t>
      </w:r>
    </w:p>
    <w:p w14:paraId="408CC57B">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第十条不可抗力</w:t>
      </w:r>
    </w:p>
    <w:p w14:paraId="71BC5859">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任何一方由于不可抗力原因不能履行合同时，应在不可抗力事件结束后1日内向对方通报，以减轻可能给对方造成的损失，在取得有关机构的不可抗力证明或双方谅解确认后，允许延期履行或修订合同，并根据情况可部分或全部免于承担违约责任。</w:t>
      </w:r>
    </w:p>
    <w:p w14:paraId="48BF77BE">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第十一条合同的终止</w:t>
      </w:r>
    </w:p>
    <w:p w14:paraId="713A2468">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1.合同期满，双方未续签的；</w:t>
      </w:r>
    </w:p>
    <w:p w14:paraId="15E5F9F0">
      <w:pPr>
        <w:pStyle w:val="2"/>
        <w:spacing w:before="174" w:line="219" w:lineRule="auto"/>
        <w:ind w:left="19"/>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2.乙方服务能力丧失，致使服务无法正常进行的；</w:t>
      </w:r>
    </w:p>
    <w:p w14:paraId="3418ABD7">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第十二条税费</w:t>
      </w:r>
    </w:p>
    <w:p w14:paraId="136F69E8">
      <w:pPr>
        <w:pStyle w:val="2"/>
        <w:spacing w:before="40" w:line="361" w:lineRule="auto"/>
        <w:ind w:right="60"/>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此项目发生的与本合同执行有关的一切税费均由乙方负担。</w:t>
      </w:r>
    </w:p>
    <w:p w14:paraId="01D36E4D">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第十三条其它</w:t>
      </w:r>
    </w:p>
    <w:p w14:paraId="4EDA249C">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1.本合同所有附件及政府采购文件均为合同的有效组成部分，与本合同具有同等法律效力。</w:t>
      </w:r>
    </w:p>
    <w:p w14:paraId="3A126686">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2.在执行本合同的过程中，所有经双方签署确认的文件(包括会议纪要、补充协议、往来信函)即成为本合同的有效组成部分。</w:t>
      </w:r>
    </w:p>
    <w:p w14:paraId="7915FFF7">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3.如一方地址、电话、传真号码有变更，应在变更当日内书面通知对方，否则，应承担相应责任。</w:t>
      </w:r>
    </w:p>
    <w:p w14:paraId="0581246C">
      <w:pPr>
        <w:pStyle w:val="2"/>
        <w:spacing w:before="44" w:line="219" w:lineRule="auto"/>
        <w:ind w:left="22"/>
        <w:jc w:val="both"/>
        <w:outlineLvl w:val="4"/>
        <w:rPr>
          <w:rFonts w:hint="eastAsia" w:ascii="宋体" w:hAnsi="宋体" w:eastAsia="宋体" w:cs="宋体"/>
          <w:b/>
          <w:bCs/>
          <w:snapToGrid w:val="0"/>
          <w:color w:val="000000"/>
          <w:spacing w:val="6"/>
          <w:kern w:val="0"/>
          <w:sz w:val="21"/>
          <w:szCs w:val="21"/>
          <w:lang w:val="en-US" w:eastAsia="en-US" w:bidi="ar-SA"/>
        </w:rPr>
      </w:pPr>
      <w:r>
        <w:rPr>
          <w:rFonts w:hint="eastAsia" w:ascii="宋体" w:hAnsi="宋体" w:eastAsia="宋体" w:cs="宋体"/>
          <w:b/>
          <w:bCs/>
          <w:snapToGrid w:val="0"/>
          <w:color w:val="000000"/>
          <w:spacing w:val="6"/>
          <w:kern w:val="0"/>
          <w:sz w:val="21"/>
          <w:szCs w:val="21"/>
          <w:lang w:val="en-US" w:eastAsia="en-US" w:bidi="ar-SA"/>
        </w:rPr>
        <w:t>第十四条合同生效</w:t>
      </w:r>
    </w:p>
    <w:p w14:paraId="2CF5D2EA">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1.本合同订立时间：</w:t>
      </w:r>
      <w:r>
        <w:rPr>
          <w:rFonts w:hint="eastAsia" w:ascii="宋体" w:hAnsi="宋体" w:eastAsia="宋体" w:cs="宋体"/>
          <w:b w:val="0"/>
          <w:bCs w:val="0"/>
          <w:snapToGrid w:val="0"/>
          <w:color w:val="000000"/>
          <w:spacing w:val="6"/>
          <w:kern w:val="0"/>
          <w:sz w:val="21"/>
          <w:szCs w:val="21"/>
          <w:u w:val="single"/>
          <w:lang w:val="en-US" w:eastAsia="en-US" w:bidi="ar-SA"/>
        </w:rPr>
        <w:t xml:space="preserve"> </w:t>
      </w:r>
      <w:r>
        <w:rPr>
          <w:rFonts w:hint="eastAsia" w:cs="宋体"/>
          <w:b w:val="0"/>
          <w:bCs w:val="0"/>
          <w:snapToGrid w:val="0"/>
          <w:color w:val="000000"/>
          <w:spacing w:val="6"/>
          <w:kern w:val="0"/>
          <w:sz w:val="21"/>
          <w:szCs w:val="21"/>
          <w:u w:val="single"/>
          <w:lang w:val="en-US" w:eastAsia="zh-CN" w:bidi="ar-SA"/>
        </w:rPr>
        <w:t xml:space="preserve">  </w:t>
      </w:r>
      <w:r>
        <w:rPr>
          <w:rFonts w:hint="eastAsia" w:ascii="宋体" w:hAnsi="宋体" w:eastAsia="宋体" w:cs="宋体"/>
          <w:b w:val="0"/>
          <w:bCs w:val="0"/>
          <w:snapToGrid w:val="0"/>
          <w:color w:val="000000"/>
          <w:spacing w:val="6"/>
          <w:kern w:val="0"/>
          <w:sz w:val="21"/>
          <w:szCs w:val="21"/>
          <w:u w:val="single"/>
          <w:lang w:val="en-US" w:eastAsia="en-US" w:bidi="ar-SA"/>
        </w:rPr>
        <w:t xml:space="preserve"> </w:t>
      </w:r>
      <w:r>
        <w:rPr>
          <w:rFonts w:hint="eastAsia" w:cs="宋体"/>
          <w:b w:val="0"/>
          <w:bCs w:val="0"/>
          <w:snapToGrid w:val="0"/>
          <w:color w:val="000000"/>
          <w:spacing w:val="6"/>
          <w:kern w:val="0"/>
          <w:sz w:val="21"/>
          <w:szCs w:val="21"/>
          <w:u w:val="single"/>
          <w:lang w:val="en-US" w:eastAsia="zh-CN" w:bidi="ar-SA"/>
        </w:rPr>
        <w:t xml:space="preserve"> </w:t>
      </w:r>
      <w:r>
        <w:rPr>
          <w:rFonts w:hint="eastAsia" w:ascii="宋体" w:hAnsi="宋体" w:eastAsia="宋体" w:cs="宋体"/>
          <w:b w:val="0"/>
          <w:bCs w:val="0"/>
          <w:snapToGrid w:val="0"/>
          <w:color w:val="000000"/>
          <w:spacing w:val="6"/>
          <w:kern w:val="0"/>
          <w:sz w:val="21"/>
          <w:szCs w:val="21"/>
          <w:lang w:val="en-US" w:eastAsia="en-US" w:bidi="ar-SA"/>
        </w:rPr>
        <w:t>年</w:t>
      </w:r>
      <w:r>
        <w:rPr>
          <w:rFonts w:hint="eastAsia" w:ascii="宋体" w:hAnsi="宋体" w:eastAsia="宋体" w:cs="宋体"/>
          <w:b w:val="0"/>
          <w:bCs w:val="0"/>
          <w:snapToGrid w:val="0"/>
          <w:color w:val="000000"/>
          <w:spacing w:val="6"/>
          <w:kern w:val="0"/>
          <w:sz w:val="21"/>
          <w:szCs w:val="21"/>
          <w:u w:val="single"/>
          <w:lang w:val="en-US" w:eastAsia="en-US" w:bidi="ar-SA"/>
        </w:rPr>
        <w:t xml:space="preserve">    </w:t>
      </w:r>
      <w:r>
        <w:rPr>
          <w:rFonts w:hint="eastAsia" w:ascii="宋体" w:hAnsi="宋体" w:eastAsia="宋体" w:cs="宋体"/>
          <w:b w:val="0"/>
          <w:bCs w:val="0"/>
          <w:snapToGrid w:val="0"/>
          <w:color w:val="000000"/>
          <w:spacing w:val="6"/>
          <w:kern w:val="0"/>
          <w:sz w:val="21"/>
          <w:szCs w:val="21"/>
          <w:lang w:val="en-US" w:eastAsia="en-US" w:bidi="ar-SA"/>
        </w:rPr>
        <w:t>月</w:t>
      </w:r>
      <w:r>
        <w:rPr>
          <w:rFonts w:hint="eastAsia" w:ascii="宋体" w:hAnsi="宋体" w:eastAsia="宋体" w:cs="宋体"/>
          <w:b w:val="0"/>
          <w:bCs w:val="0"/>
          <w:snapToGrid w:val="0"/>
          <w:color w:val="000000"/>
          <w:spacing w:val="6"/>
          <w:kern w:val="0"/>
          <w:sz w:val="21"/>
          <w:szCs w:val="21"/>
          <w:u w:val="single"/>
          <w:lang w:val="en-US" w:eastAsia="en-US" w:bidi="ar-SA"/>
        </w:rPr>
        <w:t xml:space="preserve"> </w:t>
      </w:r>
      <w:r>
        <w:rPr>
          <w:rFonts w:hint="eastAsia" w:ascii="宋体" w:hAnsi="宋体" w:eastAsia="宋体" w:cs="宋体"/>
          <w:b w:val="0"/>
          <w:bCs w:val="0"/>
          <w:snapToGrid w:val="0"/>
          <w:color w:val="000000"/>
          <w:spacing w:val="6"/>
          <w:kern w:val="0"/>
          <w:sz w:val="21"/>
          <w:szCs w:val="21"/>
          <w:u w:val="single"/>
          <w:lang w:val="en-US" w:eastAsia="zh-CN" w:bidi="ar-SA"/>
        </w:rPr>
        <w:t xml:space="preserve"> </w:t>
      </w:r>
      <w:r>
        <w:rPr>
          <w:rFonts w:hint="eastAsia" w:cs="宋体"/>
          <w:b w:val="0"/>
          <w:bCs w:val="0"/>
          <w:snapToGrid w:val="0"/>
          <w:color w:val="000000"/>
          <w:spacing w:val="6"/>
          <w:kern w:val="0"/>
          <w:sz w:val="21"/>
          <w:szCs w:val="21"/>
          <w:u w:val="single"/>
          <w:lang w:val="en-US" w:eastAsia="zh-CN" w:bidi="ar-SA"/>
        </w:rPr>
        <w:t xml:space="preserve"> </w:t>
      </w:r>
      <w:r>
        <w:rPr>
          <w:rFonts w:hint="eastAsia" w:ascii="宋体" w:hAnsi="宋体" w:eastAsia="宋体" w:cs="宋体"/>
          <w:b w:val="0"/>
          <w:bCs w:val="0"/>
          <w:snapToGrid w:val="0"/>
          <w:color w:val="000000"/>
          <w:spacing w:val="6"/>
          <w:kern w:val="0"/>
          <w:sz w:val="21"/>
          <w:szCs w:val="21"/>
          <w:u w:val="single"/>
          <w:lang w:val="en-US" w:eastAsia="en-US" w:bidi="ar-SA"/>
        </w:rPr>
        <w:t xml:space="preserve"> </w:t>
      </w:r>
      <w:r>
        <w:rPr>
          <w:rFonts w:hint="eastAsia" w:ascii="宋体" w:hAnsi="宋体" w:eastAsia="宋体" w:cs="宋体"/>
          <w:b w:val="0"/>
          <w:bCs w:val="0"/>
          <w:snapToGrid w:val="0"/>
          <w:color w:val="000000"/>
          <w:spacing w:val="6"/>
          <w:kern w:val="0"/>
          <w:sz w:val="21"/>
          <w:szCs w:val="21"/>
          <w:lang w:val="en-US" w:eastAsia="en-US" w:bidi="ar-SA"/>
        </w:rPr>
        <w:t xml:space="preserve">日  </w:t>
      </w:r>
    </w:p>
    <w:p w14:paraId="386EC4A7">
      <w:pPr>
        <w:pStyle w:val="2"/>
        <w:spacing w:before="174" w:line="219" w:lineRule="auto"/>
        <w:jc w:val="both"/>
        <w:rPr>
          <w:rFonts w:hint="eastAsia" w:ascii="宋体" w:hAnsi="宋体" w:eastAsia="宋体" w:cs="宋体"/>
          <w:b w:val="0"/>
          <w:bCs w:val="0"/>
          <w:snapToGrid w:val="0"/>
          <w:color w:val="000000"/>
          <w:spacing w:val="6"/>
          <w:kern w:val="0"/>
          <w:sz w:val="21"/>
          <w:szCs w:val="21"/>
          <w:u w:val="single"/>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2.本合同订立地点：</w:t>
      </w:r>
      <w:r>
        <w:rPr>
          <w:rFonts w:hint="eastAsia" w:ascii="宋体" w:hAnsi="宋体" w:eastAsia="宋体" w:cs="宋体"/>
          <w:b w:val="0"/>
          <w:bCs w:val="0"/>
          <w:snapToGrid w:val="0"/>
          <w:color w:val="000000"/>
          <w:spacing w:val="6"/>
          <w:kern w:val="0"/>
          <w:sz w:val="21"/>
          <w:szCs w:val="21"/>
          <w:u w:val="single"/>
          <w:lang w:val="en-US" w:eastAsia="en-US" w:bidi="ar-SA"/>
        </w:rPr>
        <w:t xml:space="preserve">  </w:t>
      </w:r>
      <w:r>
        <w:rPr>
          <w:rFonts w:hint="eastAsia" w:ascii="宋体" w:hAnsi="宋体" w:eastAsia="宋体" w:cs="宋体"/>
          <w:b w:val="0"/>
          <w:bCs w:val="0"/>
          <w:snapToGrid w:val="0"/>
          <w:color w:val="000000"/>
          <w:spacing w:val="6"/>
          <w:kern w:val="0"/>
          <w:sz w:val="21"/>
          <w:szCs w:val="21"/>
          <w:u w:val="single"/>
          <w:lang w:val="en-US" w:eastAsia="zh-CN" w:bidi="ar-SA"/>
        </w:rPr>
        <w:t xml:space="preserve">            </w:t>
      </w:r>
      <w:r>
        <w:rPr>
          <w:rFonts w:hint="eastAsia" w:ascii="宋体" w:hAnsi="宋体" w:eastAsia="宋体" w:cs="宋体"/>
          <w:b w:val="0"/>
          <w:bCs w:val="0"/>
          <w:snapToGrid w:val="0"/>
          <w:color w:val="000000"/>
          <w:spacing w:val="6"/>
          <w:kern w:val="0"/>
          <w:sz w:val="21"/>
          <w:szCs w:val="21"/>
          <w:u w:val="single"/>
          <w:lang w:val="en-US" w:eastAsia="en-US" w:bidi="ar-SA"/>
        </w:rPr>
        <w:t xml:space="preserve">  </w:t>
      </w:r>
    </w:p>
    <w:p w14:paraId="47630EF8">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3.本合同在甲乙双方法人代表或其授权代表签字盖章后生效。</w:t>
      </w:r>
    </w:p>
    <w:p w14:paraId="37CB0B99">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4.本合同一式</w:t>
      </w:r>
      <w:r>
        <w:rPr>
          <w:rFonts w:hint="eastAsia" w:ascii="宋体" w:hAnsi="宋体" w:eastAsia="宋体" w:cs="宋体"/>
          <w:b w:val="0"/>
          <w:bCs w:val="0"/>
          <w:snapToGrid w:val="0"/>
          <w:color w:val="000000"/>
          <w:spacing w:val="6"/>
          <w:kern w:val="0"/>
          <w:sz w:val="21"/>
          <w:szCs w:val="21"/>
          <w:u w:val="single"/>
          <w:lang w:val="en-US" w:eastAsia="en-US" w:bidi="ar-SA"/>
        </w:rPr>
        <w:t xml:space="preserve"> 肆 </w:t>
      </w:r>
      <w:r>
        <w:rPr>
          <w:rFonts w:hint="eastAsia" w:ascii="宋体" w:hAnsi="宋体" w:eastAsia="宋体" w:cs="宋体"/>
          <w:b w:val="0"/>
          <w:bCs w:val="0"/>
          <w:snapToGrid w:val="0"/>
          <w:color w:val="000000"/>
          <w:spacing w:val="6"/>
          <w:kern w:val="0"/>
          <w:sz w:val="21"/>
          <w:szCs w:val="21"/>
          <w:lang w:val="en-US" w:eastAsia="en-US" w:bidi="ar-SA"/>
        </w:rPr>
        <w:t>份，双方各执</w:t>
      </w:r>
      <w:r>
        <w:rPr>
          <w:rFonts w:hint="eastAsia" w:cs="宋体"/>
          <w:b w:val="0"/>
          <w:bCs w:val="0"/>
          <w:snapToGrid w:val="0"/>
          <w:color w:val="000000"/>
          <w:spacing w:val="6"/>
          <w:kern w:val="0"/>
          <w:sz w:val="21"/>
          <w:szCs w:val="21"/>
          <w:u w:val="single"/>
          <w:lang w:val="en-US" w:eastAsia="zh-CN" w:bidi="ar-SA"/>
        </w:rPr>
        <w:t xml:space="preserve"> </w:t>
      </w:r>
      <w:r>
        <w:rPr>
          <w:rFonts w:hint="eastAsia" w:ascii="宋体" w:hAnsi="宋体" w:eastAsia="宋体" w:cs="宋体"/>
          <w:b w:val="0"/>
          <w:bCs w:val="0"/>
          <w:snapToGrid w:val="0"/>
          <w:color w:val="000000"/>
          <w:spacing w:val="6"/>
          <w:kern w:val="0"/>
          <w:sz w:val="21"/>
          <w:szCs w:val="21"/>
          <w:u w:val="single"/>
          <w:lang w:val="en-US" w:eastAsia="en-US" w:bidi="ar-SA"/>
        </w:rPr>
        <w:t xml:space="preserve">贰 </w:t>
      </w:r>
      <w:r>
        <w:rPr>
          <w:rFonts w:hint="eastAsia" w:ascii="宋体" w:hAnsi="宋体" w:eastAsia="宋体" w:cs="宋体"/>
          <w:b w:val="0"/>
          <w:bCs w:val="0"/>
          <w:snapToGrid w:val="0"/>
          <w:color w:val="000000"/>
          <w:spacing w:val="6"/>
          <w:kern w:val="0"/>
          <w:sz w:val="21"/>
          <w:szCs w:val="21"/>
          <w:lang w:val="en-US" w:eastAsia="en-US" w:bidi="ar-SA"/>
        </w:rPr>
        <w:t>份。</w:t>
      </w:r>
    </w:p>
    <w:p w14:paraId="58F2E64F">
      <w:pPr>
        <w:pStyle w:val="2"/>
        <w:spacing w:before="174" w:line="219" w:lineRule="auto"/>
        <w:ind w:left="19"/>
        <w:jc w:val="both"/>
        <w:rPr>
          <w:rFonts w:hint="eastAsia" w:cs="宋体"/>
          <w:b w:val="0"/>
          <w:bCs w:val="0"/>
          <w:snapToGrid w:val="0"/>
          <w:color w:val="000000"/>
          <w:spacing w:val="6"/>
          <w:kern w:val="0"/>
          <w:sz w:val="21"/>
          <w:szCs w:val="21"/>
          <w:u w:val="single"/>
          <w:lang w:val="en-US" w:eastAsia="zh-CN" w:bidi="ar-SA"/>
        </w:rPr>
      </w:pPr>
    </w:p>
    <w:p w14:paraId="3D33D23A">
      <w:pPr>
        <w:pStyle w:val="2"/>
        <w:spacing w:before="174" w:line="219" w:lineRule="auto"/>
        <w:ind w:left="19"/>
        <w:jc w:val="both"/>
        <w:rPr>
          <w:rFonts w:hint="eastAsia" w:cs="宋体"/>
          <w:b w:val="0"/>
          <w:bCs w:val="0"/>
          <w:snapToGrid w:val="0"/>
          <w:color w:val="000000"/>
          <w:spacing w:val="6"/>
          <w:kern w:val="0"/>
          <w:sz w:val="21"/>
          <w:szCs w:val="21"/>
          <w:u w:val="single"/>
          <w:lang w:val="en-US" w:eastAsia="zh-CN" w:bidi="ar-SA"/>
        </w:rPr>
      </w:pPr>
    </w:p>
    <w:p w14:paraId="0CDF452C">
      <w:pPr>
        <w:pStyle w:val="2"/>
        <w:spacing w:before="174" w:line="219" w:lineRule="auto"/>
        <w:ind w:left="19"/>
        <w:jc w:val="both"/>
        <w:rPr>
          <w:rFonts w:hint="eastAsia" w:cs="宋体"/>
          <w:b w:val="0"/>
          <w:bCs w:val="0"/>
          <w:snapToGrid w:val="0"/>
          <w:color w:val="000000"/>
          <w:spacing w:val="6"/>
          <w:kern w:val="0"/>
          <w:sz w:val="21"/>
          <w:szCs w:val="21"/>
          <w:u w:val="single"/>
          <w:lang w:val="en-US" w:eastAsia="zh-CN" w:bidi="ar-SA"/>
        </w:rPr>
      </w:pPr>
    </w:p>
    <w:p w14:paraId="20FDBD4E">
      <w:pPr>
        <w:pStyle w:val="2"/>
        <w:spacing w:before="174" w:line="219" w:lineRule="auto"/>
        <w:ind w:left="19"/>
        <w:jc w:val="both"/>
        <w:rPr>
          <w:rFonts w:hint="eastAsia" w:cs="宋体"/>
          <w:b w:val="0"/>
          <w:bCs w:val="0"/>
          <w:snapToGrid w:val="0"/>
          <w:color w:val="000000"/>
          <w:spacing w:val="6"/>
          <w:kern w:val="0"/>
          <w:sz w:val="21"/>
          <w:szCs w:val="21"/>
          <w:u w:val="single"/>
          <w:lang w:val="en-US" w:eastAsia="zh-CN" w:bidi="ar-SA"/>
        </w:rPr>
      </w:pPr>
    </w:p>
    <w:p w14:paraId="4DE652CC">
      <w:pPr>
        <w:pStyle w:val="2"/>
        <w:spacing w:before="174" w:line="219" w:lineRule="auto"/>
        <w:jc w:val="both"/>
        <w:rPr>
          <w:rFonts w:hint="default" w:ascii="宋体" w:hAnsi="宋体" w:eastAsia="宋体" w:cs="宋体"/>
          <w:b w:val="0"/>
          <w:bCs w:val="0"/>
          <w:snapToGrid w:val="0"/>
          <w:color w:val="000000"/>
          <w:spacing w:val="6"/>
          <w:kern w:val="0"/>
          <w:sz w:val="21"/>
          <w:szCs w:val="21"/>
          <w:lang w:val="en-US" w:eastAsia="zh-CN" w:bidi="ar-SA"/>
        </w:rPr>
      </w:pPr>
      <w:r>
        <w:rPr>
          <w:rFonts w:hint="eastAsia" w:ascii="宋体" w:hAnsi="宋体" w:eastAsia="宋体" w:cs="宋体"/>
          <w:b w:val="0"/>
          <w:bCs w:val="0"/>
          <w:snapToGrid w:val="0"/>
          <w:color w:val="000000"/>
          <w:spacing w:val="6"/>
          <w:kern w:val="0"/>
          <w:sz w:val="21"/>
          <w:szCs w:val="21"/>
          <w:lang w:val="en-US" w:eastAsia="en-US" w:bidi="ar-SA"/>
        </w:rPr>
        <w:t>甲方(盖章):河北工艺美术职业学院</w:t>
      </w:r>
      <w:r>
        <w:rPr>
          <w:rFonts w:hint="eastAsia" w:ascii="宋体" w:hAnsi="宋体" w:eastAsia="宋体" w:cs="宋体"/>
          <w:b w:val="0"/>
          <w:bCs w:val="0"/>
          <w:snapToGrid w:val="0"/>
          <w:color w:val="000000"/>
          <w:spacing w:val="6"/>
          <w:kern w:val="0"/>
          <w:sz w:val="21"/>
          <w:szCs w:val="21"/>
          <w:lang w:val="en-US" w:eastAsia="zh-CN" w:bidi="ar-SA"/>
        </w:rPr>
        <w:t xml:space="preserve"> </w:t>
      </w:r>
      <w:r>
        <w:rPr>
          <w:rFonts w:hint="eastAsia" w:cs="宋体"/>
          <w:b w:val="0"/>
          <w:bCs w:val="0"/>
          <w:snapToGrid w:val="0"/>
          <w:color w:val="000000"/>
          <w:spacing w:val="6"/>
          <w:kern w:val="0"/>
          <w:sz w:val="21"/>
          <w:szCs w:val="21"/>
          <w:lang w:val="en-US" w:eastAsia="zh-CN" w:bidi="ar-SA"/>
        </w:rPr>
        <w:t xml:space="preserve">           </w:t>
      </w:r>
      <w:r>
        <w:rPr>
          <w:rFonts w:hint="eastAsia" w:ascii="宋体" w:hAnsi="宋体" w:eastAsia="宋体" w:cs="宋体"/>
          <w:b w:val="0"/>
          <w:bCs w:val="0"/>
          <w:snapToGrid w:val="0"/>
          <w:color w:val="000000"/>
          <w:spacing w:val="6"/>
          <w:kern w:val="0"/>
          <w:sz w:val="21"/>
          <w:szCs w:val="21"/>
          <w:lang w:val="en-US" w:eastAsia="en-US" w:bidi="ar-SA"/>
        </w:rPr>
        <w:t>乙方(盖章):</w:t>
      </w:r>
    </w:p>
    <w:p w14:paraId="52464705">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zh-CN" w:bidi="ar-SA"/>
        </w:rPr>
      </w:pPr>
      <w:r>
        <w:rPr>
          <w:rFonts w:hint="eastAsia" w:ascii="宋体" w:hAnsi="宋体" w:eastAsia="宋体" w:cs="宋体"/>
          <w:b w:val="0"/>
          <w:bCs w:val="0"/>
          <w:snapToGrid w:val="0"/>
          <w:color w:val="000000"/>
          <w:spacing w:val="6"/>
          <w:kern w:val="0"/>
          <w:sz w:val="21"/>
          <w:szCs w:val="21"/>
          <w:lang w:val="en-US" w:eastAsia="en-US" w:bidi="ar-SA"/>
        </w:rPr>
        <w:t>开户行：中国建设银行保定农大支行</w:t>
      </w:r>
      <w:r>
        <w:rPr>
          <w:rFonts w:hint="eastAsia" w:cs="宋体"/>
          <w:b w:val="0"/>
          <w:bCs w:val="0"/>
          <w:snapToGrid w:val="0"/>
          <w:color w:val="000000"/>
          <w:spacing w:val="6"/>
          <w:kern w:val="0"/>
          <w:sz w:val="21"/>
          <w:szCs w:val="21"/>
          <w:lang w:val="en-US" w:eastAsia="zh-CN" w:bidi="ar-SA"/>
        </w:rPr>
        <w:t xml:space="preserve">           </w:t>
      </w:r>
      <w:r>
        <w:rPr>
          <w:rFonts w:hint="eastAsia" w:ascii="宋体" w:hAnsi="宋体" w:eastAsia="宋体" w:cs="宋体"/>
          <w:b w:val="0"/>
          <w:bCs w:val="0"/>
          <w:snapToGrid w:val="0"/>
          <w:color w:val="000000"/>
          <w:spacing w:val="6"/>
          <w:kern w:val="0"/>
          <w:sz w:val="21"/>
          <w:szCs w:val="21"/>
          <w:lang w:val="en-US" w:eastAsia="en-US" w:bidi="ar-SA"/>
        </w:rPr>
        <w:t xml:space="preserve">开户行： </w:t>
      </w:r>
    </w:p>
    <w:p w14:paraId="6900E68E">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账号：13050166861000001358</w:t>
      </w:r>
      <w:r>
        <w:rPr>
          <w:rFonts w:hint="eastAsia" w:cs="宋体"/>
          <w:b w:val="0"/>
          <w:bCs w:val="0"/>
          <w:snapToGrid w:val="0"/>
          <w:color w:val="000000"/>
          <w:spacing w:val="6"/>
          <w:kern w:val="0"/>
          <w:sz w:val="21"/>
          <w:szCs w:val="21"/>
          <w:lang w:val="en-US" w:eastAsia="zh-CN" w:bidi="ar-SA"/>
        </w:rPr>
        <w:t xml:space="preserve">                 </w:t>
      </w:r>
      <w:r>
        <w:rPr>
          <w:rFonts w:hint="eastAsia" w:ascii="宋体" w:hAnsi="宋体" w:eastAsia="宋体" w:cs="宋体"/>
          <w:b w:val="0"/>
          <w:bCs w:val="0"/>
          <w:snapToGrid w:val="0"/>
          <w:color w:val="000000"/>
          <w:spacing w:val="6"/>
          <w:kern w:val="0"/>
          <w:sz w:val="21"/>
          <w:szCs w:val="21"/>
          <w:lang w:val="en-US" w:eastAsia="en-US" w:bidi="ar-SA"/>
        </w:rPr>
        <w:t>账号：</w:t>
      </w:r>
      <w:r>
        <w:rPr>
          <w:rFonts w:hint="eastAsia" w:ascii="宋体" w:hAnsi="宋体" w:eastAsia="宋体" w:cs="宋体"/>
          <w:b w:val="0"/>
          <w:bCs w:val="0"/>
          <w:snapToGrid w:val="0"/>
          <w:color w:val="000000"/>
          <w:spacing w:val="6"/>
          <w:kern w:val="0"/>
          <w:sz w:val="21"/>
          <w:szCs w:val="21"/>
          <w:lang w:val="en-US" w:eastAsia="zh-CN" w:bidi="ar-SA"/>
        </w:rPr>
        <w:t xml:space="preserve"> </w:t>
      </w:r>
    </w:p>
    <w:p w14:paraId="01B5C558">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法定代表人或委托代理人</w:t>
      </w:r>
      <w:r>
        <w:rPr>
          <w:rFonts w:hint="eastAsia" w:cs="宋体"/>
          <w:b w:val="0"/>
          <w:bCs w:val="0"/>
          <w:snapToGrid w:val="0"/>
          <w:color w:val="000000"/>
          <w:spacing w:val="6"/>
          <w:kern w:val="0"/>
          <w:sz w:val="21"/>
          <w:szCs w:val="21"/>
          <w:lang w:val="en-US" w:eastAsia="zh-CN" w:bidi="ar-SA"/>
        </w:rPr>
        <w:t xml:space="preserve">                     </w:t>
      </w:r>
      <w:r>
        <w:rPr>
          <w:rFonts w:hint="eastAsia" w:ascii="宋体" w:hAnsi="宋体" w:eastAsia="宋体" w:cs="宋体"/>
          <w:b w:val="0"/>
          <w:bCs w:val="0"/>
          <w:snapToGrid w:val="0"/>
          <w:color w:val="000000"/>
          <w:spacing w:val="6"/>
          <w:kern w:val="0"/>
          <w:sz w:val="21"/>
          <w:szCs w:val="21"/>
          <w:lang w:val="en-US" w:eastAsia="en-US" w:bidi="ar-SA"/>
        </w:rPr>
        <w:t>法定代表人或委托代理人</w:t>
      </w:r>
    </w:p>
    <w:p w14:paraId="28A795D9">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(签字):</w:t>
      </w:r>
      <w:r>
        <w:rPr>
          <w:rFonts w:hint="eastAsia" w:cs="宋体"/>
          <w:b w:val="0"/>
          <w:bCs w:val="0"/>
          <w:snapToGrid w:val="0"/>
          <w:color w:val="000000"/>
          <w:spacing w:val="6"/>
          <w:kern w:val="0"/>
          <w:sz w:val="21"/>
          <w:szCs w:val="21"/>
          <w:lang w:val="en-US" w:eastAsia="zh-CN" w:bidi="ar-SA"/>
        </w:rPr>
        <w:t xml:space="preserve">                                   </w:t>
      </w:r>
      <w:r>
        <w:rPr>
          <w:rFonts w:hint="eastAsia" w:ascii="宋体" w:hAnsi="宋体" w:eastAsia="宋体" w:cs="宋体"/>
          <w:b w:val="0"/>
          <w:bCs w:val="0"/>
          <w:snapToGrid w:val="0"/>
          <w:color w:val="000000"/>
          <w:spacing w:val="6"/>
          <w:kern w:val="0"/>
          <w:sz w:val="21"/>
          <w:szCs w:val="21"/>
          <w:lang w:val="en-US" w:eastAsia="en-US" w:bidi="ar-SA"/>
        </w:rPr>
        <w:t>(签字):</w:t>
      </w:r>
    </w:p>
    <w:p w14:paraId="362940FE">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zh-CN" w:bidi="ar-SA"/>
        </w:rPr>
      </w:pPr>
      <w:r>
        <w:rPr>
          <w:rFonts w:hint="eastAsia" w:ascii="宋体" w:hAnsi="宋体" w:eastAsia="宋体" w:cs="宋体"/>
          <w:b w:val="0"/>
          <w:bCs w:val="0"/>
          <w:snapToGrid w:val="0"/>
          <w:color w:val="000000"/>
          <w:spacing w:val="6"/>
          <w:kern w:val="0"/>
          <w:sz w:val="21"/>
          <w:szCs w:val="21"/>
          <w:lang w:val="en-US" w:eastAsia="en-US" w:bidi="ar-SA"/>
        </w:rPr>
        <w:t>地址：河北省保定市竞秀校区瑞祥大街102号</w:t>
      </w:r>
      <w:r>
        <w:rPr>
          <w:rFonts w:hint="eastAsia" w:cs="宋体"/>
          <w:b w:val="0"/>
          <w:bCs w:val="0"/>
          <w:snapToGrid w:val="0"/>
          <w:color w:val="000000"/>
          <w:spacing w:val="6"/>
          <w:kern w:val="0"/>
          <w:sz w:val="21"/>
          <w:szCs w:val="21"/>
          <w:lang w:val="en-US" w:eastAsia="zh-CN" w:bidi="ar-SA"/>
        </w:rPr>
        <w:t xml:space="preserve">     </w:t>
      </w:r>
      <w:r>
        <w:rPr>
          <w:rFonts w:hint="eastAsia" w:ascii="宋体" w:hAnsi="宋体" w:eastAsia="宋体" w:cs="宋体"/>
          <w:b w:val="0"/>
          <w:bCs w:val="0"/>
          <w:snapToGrid w:val="0"/>
          <w:color w:val="000000"/>
          <w:spacing w:val="6"/>
          <w:kern w:val="0"/>
          <w:sz w:val="21"/>
          <w:szCs w:val="21"/>
          <w:lang w:val="en-US" w:eastAsia="en-US" w:bidi="ar-SA"/>
        </w:rPr>
        <w:t>地址</w:t>
      </w:r>
      <w:r>
        <w:rPr>
          <w:rFonts w:hint="eastAsia" w:ascii="宋体" w:hAnsi="宋体" w:eastAsia="宋体" w:cs="宋体"/>
          <w:b w:val="0"/>
          <w:bCs w:val="0"/>
          <w:snapToGrid w:val="0"/>
          <w:color w:val="000000"/>
          <w:spacing w:val="6"/>
          <w:kern w:val="0"/>
          <w:sz w:val="21"/>
          <w:szCs w:val="21"/>
          <w:lang w:val="en-US" w:eastAsia="zh-CN" w:bidi="ar-SA"/>
        </w:rPr>
        <w:t>：</w:t>
      </w:r>
    </w:p>
    <w:p w14:paraId="048D684C">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r>
        <w:rPr>
          <w:rFonts w:hint="eastAsia" w:ascii="宋体" w:hAnsi="宋体" w:eastAsia="宋体" w:cs="宋体"/>
          <w:b w:val="0"/>
          <w:bCs w:val="0"/>
          <w:snapToGrid w:val="0"/>
          <w:color w:val="000000"/>
          <w:spacing w:val="6"/>
          <w:kern w:val="0"/>
          <w:sz w:val="21"/>
          <w:szCs w:val="21"/>
          <w:lang w:val="en-US" w:eastAsia="en-US" w:bidi="ar-SA"/>
        </w:rPr>
        <w:t>电话：</w:t>
      </w:r>
      <w:r>
        <w:rPr>
          <w:rFonts w:hint="eastAsia" w:cs="宋体"/>
          <w:b w:val="0"/>
          <w:bCs w:val="0"/>
          <w:snapToGrid w:val="0"/>
          <w:color w:val="000000"/>
          <w:spacing w:val="6"/>
          <w:kern w:val="0"/>
          <w:sz w:val="21"/>
          <w:szCs w:val="21"/>
          <w:lang w:val="en-US" w:eastAsia="zh-CN" w:bidi="ar-SA"/>
        </w:rPr>
        <w:t xml:space="preserve">                                    </w:t>
      </w:r>
      <w:r>
        <w:rPr>
          <w:rFonts w:hint="eastAsia" w:ascii="宋体" w:hAnsi="宋体" w:eastAsia="宋体" w:cs="宋体"/>
          <w:b w:val="0"/>
          <w:bCs w:val="0"/>
          <w:snapToGrid w:val="0"/>
          <w:color w:val="000000"/>
          <w:spacing w:val="6"/>
          <w:kern w:val="0"/>
          <w:sz w:val="21"/>
          <w:szCs w:val="21"/>
          <w:lang w:val="en-US" w:eastAsia="en-US" w:bidi="ar-SA"/>
        </w:rPr>
        <w:t>电话：</w:t>
      </w:r>
    </w:p>
    <w:p w14:paraId="187F653A">
      <w:pPr>
        <w:pStyle w:val="2"/>
        <w:spacing w:before="174" w:line="219" w:lineRule="auto"/>
        <w:jc w:val="both"/>
        <w:rPr>
          <w:rFonts w:hint="eastAsia" w:ascii="宋体" w:hAnsi="宋体" w:eastAsia="宋体" w:cs="宋体"/>
          <w:b w:val="0"/>
          <w:bCs w:val="0"/>
          <w:snapToGrid w:val="0"/>
          <w:color w:val="000000"/>
          <w:spacing w:val="6"/>
          <w:kern w:val="0"/>
          <w:sz w:val="21"/>
          <w:szCs w:val="21"/>
          <w:lang w:val="en-US" w:eastAsia="en-US" w:bidi="ar-SA"/>
        </w:rPr>
      </w:pPr>
    </w:p>
    <w:p w14:paraId="00B26C69">
      <w:pPr>
        <w:pStyle w:val="2"/>
        <w:spacing w:before="174" w:line="219" w:lineRule="auto"/>
        <w:ind w:left="19"/>
        <w:jc w:val="both"/>
        <w:rPr>
          <w:rFonts w:hint="eastAsia" w:cs="宋体"/>
          <w:b w:val="0"/>
          <w:bCs w:val="0"/>
          <w:snapToGrid w:val="0"/>
          <w:color w:val="000000"/>
          <w:spacing w:val="6"/>
          <w:kern w:val="0"/>
          <w:sz w:val="21"/>
          <w:szCs w:val="21"/>
          <w:u w:val="single"/>
          <w:lang w:val="en-US" w:eastAsia="zh-CN" w:bidi="ar-SA"/>
        </w:rPr>
      </w:pPr>
    </w:p>
    <w:p w14:paraId="449847D5">
      <w:pPr>
        <w:bidi w:val="0"/>
        <w:jc w:val="both"/>
        <w:rPr>
          <w:rFonts w:hint="eastAsia" w:ascii="宋体" w:hAnsi="宋体" w:eastAsia="宋体" w:cs="宋体"/>
          <w:b w:val="0"/>
          <w:bCs w:val="0"/>
          <w:snapToGrid w:val="0"/>
          <w:color w:val="000000"/>
          <w:spacing w:val="6"/>
          <w:kern w:val="0"/>
          <w:sz w:val="21"/>
          <w:szCs w:val="21"/>
          <w:u w:val="single"/>
          <w:lang w:val="en-US" w:eastAsia="en-US" w:bidi="ar-SA"/>
        </w:rPr>
      </w:pPr>
    </w:p>
    <w:p w14:paraId="46DE78D9">
      <w:pPr>
        <w:jc w:val="both"/>
        <w:rPr>
          <w:rFonts w:hint="eastAsia" w:ascii="宋体" w:hAnsi="宋体" w:eastAsia="宋体" w:cs="宋体"/>
          <w:b w:val="0"/>
          <w:bCs w:val="0"/>
          <w:spacing w:val="6"/>
          <w:sz w:val="22"/>
          <w:szCs w:val="22"/>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7644D0"/>
    <w:rsid w:val="2548540D"/>
    <w:rsid w:val="41BB62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3836</Words>
  <Characters>3983</Characters>
  <Lines>0</Lines>
  <Paragraphs>0</Paragraphs>
  <TotalTime>9</TotalTime>
  <ScaleCrop>false</ScaleCrop>
  <LinksUpToDate>false</LinksUpToDate>
  <CharactersWithSpaces>4166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2025-12-08T01:51:00Z</dcterms:created>
  <dc:creator>学生处</dc:creator>
  <cp:lastModifiedBy>绍雄</cp:lastModifiedBy>
  <dcterms:modified xsi:type="dcterms:W3CDTF">2025-12-08T03:17:36Z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eyJoZGlkIjoiZjVjM2VhNzE4MjIwODhlMjc1ZTlmN2U1NmY0NDQ0OTQiLCJ1c2VySWQiOiI0ODUzMjcxNTUifQ==</vt:lpwstr>
  </property>
  <property fmtid="{D5CDD505-2E9C-101B-9397-08002B2CF9AE}" pid="4" name="ICV">
    <vt:lpwstr>2A22C6402C8A448CB129CF280D83AC44_12</vt:lpwstr>
  </property>
</Properties>
</file>